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7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410"/>
        <w:gridCol w:w="283"/>
        <w:gridCol w:w="6379"/>
      </w:tblGrid>
      <w:tr w:rsidR="00C575D1" w14:paraId="58458733" w14:textId="77777777" w:rsidTr="00BF3B81">
        <w:trPr>
          <w:trHeight w:val="1135"/>
        </w:trPr>
        <w:tc>
          <w:tcPr>
            <w:tcW w:w="9072" w:type="dxa"/>
            <w:gridSpan w:val="3"/>
            <w:tcBorders>
              <w:top w:val="nil"/>
              <w:left w:val="nil"/>
              <w:right w:val="nil"/>
            </w:tcBorders>
          </w:tcPr>
          <w:p w14:paraId="37CDA4CB" w14:textId="4F2EFEC8" w:rsidR="00C575D1" w:rsidRPr="00683E23" w:rsidRDefault="00973767" w:rsidP="00973767">
            <w:pPr>
              <w:tabs>
                <w:tab w:val="center" w:pos="4428"/>
                <w:tab w:val="right" w:pos="8856"/>
              </w:tabs>
              <w:rPr>
                <w:rFonts w:ascii="Book Antiqua" w:hAnsi="Book Antiqua"/>
                <w:b/>
                <w:bCs/>
                <w:sz w:val="32"/>
                <w:szCs w:val="32"/>
              </w:rPr>
            </w:pPr>
            <w:r w:rsidRPr="00973767">
              <w:rPr>
                <w:rFonts w:ascii="Book Antiqua" w:hAnsi="Book Antiqua"/>
                <w:noProof/>
                <w:sz w:val="20"/>
                <w:szCs w:val="20"/>
                <w:lang w:val="en-US"/>
              </w:rPr>
              <mc:AlternateContent>
                <mc:Choice Requires="wps">
                  <w:drawing>
                    <wp:anchor distT="45720" distB="45720" distL="114300" distR="114300" simplePos="0" relativeHeight="251671552" behindDoc="0" locked="0" layoutInCell="1" allowOverlap="1" wp14:anchorId="54951039" wp14:editId="671A6837">
                      <wp:simplePos x="0" y="0"/>
                      <wp:positionH relativeFrom="column">
                        <wp:posOffset>4355937</wp:posOffset>
                      </wp:positionH>
                      <wp:positionV relativeFrom="paragraph">
                        <wp:posOffset>-24765</wp:posOffset>
                      </wp:positionV>
                      <wp:extent cx="139954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9540" cy="1404620"/>
                              </a:xfrm>
                              <a:prstGeom prst="rect">
                                <a:avLst/>
                              </a:prstGeom>
                              <a:noFill/>
                              <a:ln w="9525">
                                <a:noFill/>
                                <a:miter lim="800000"/>
                                <a:headEnd/>
                                <a:tailEnd/>
                              </a:ln>
                            </wps:spPr>
                            <wps:txbx>
                              <w:txbxContent>
                                <w:p w14:paraId="1E510DFB" w14:textId="286ED5E1" w:rsidR="001A7D10" w:rsidRPr="00973767" w:rsidRDefault="001A7D10" w:rsidP="00973767">
                                  <w:pPr>
                                    <w:spacing w:after="0"/>
                                    <w:jc w:val="right"/>
                                    <w:rPr>
                                      <w:rFonts w:ascii="Book Antiqua" w:hAnsi="Book Antiqua"/>
                                      <w:i/>
                                      <w:iCs/>
                                      <w:sz w:val="16"/>
                                      <w:szCs w:val="16"/>
                                    </w:rPr>
                                  </w:pPr>
                                  <w:r w:rsidRPr="00973767">
                                    <w:rPr>
                                      <w:rFonts w:ascii="Book Antiqua" w:hAnsi="Book Antiqua"/>
                                      <w:i/>
                                      <w:iCs/>
                                      <w:sz w:val="16"/>
                                      <w:szCs w:val="16"/>
                                    </w:rPr>
                                    <w:t xml:space="preserve">Vol. </w:t>
                                  </w:r>
                                  <w:r w:rsidR="00676054">
                                    <w:rPr>
                                      <w:rFonts w:ascii="Book Antiqua" w:hAnsi="Book Antiqua"/>
                                      <w:i/>
                                      <w:iCs/>
                                      <w:sz w:val="16"/>
                                      <w:szCs w:val="16"/>
                                    </w:rPr>
                                    <w:t>xx</w:t>
                                  </w:r>
                                  <w:r w:rsidRPr="00973767">
                                    <w:rPr>
                                      <w:rFonts w:ascii="Book Antiqua" w:hAnsi="Book Antiqua"/>
                                      <w:i/>
                                      <w:iCs/>
                                      <w:sz w:val="16"/>
                                      <w:szCs w:val="16"/>
                                    </w:rPr>
                                    <w:t xml:space="preserve"> No.</w:t>
                                  </w:r>
                                  <w:r w:rsidR="00676054">
                                    <w:rPr>
                                      <w:rFonts w:ascii="Book Antiqua" w:hAnsi="Book Antiqua"/>
                                      <w:i/>
                                      <w:iCs/>
                                      <w:sz w:val="16"/>
                                      <w:szCs w:val="16"/>
                                    </w:rPr>
                                    <w:t>x</w:t>
                                  </w:r>
                                  <w:r w:rsidRPr="00973767">
                                    <w:rPr>
                                      <w:rFonts w:ascii="Book Antiqua" w:hAnsi="Book Antiqua"/>
                                      <w:i/>
                                      <w:iCs/>
                                      <w:sz w:val="16"/>
                                      <w:szCs w:val="16"/>
                                    </w:rPr>
                                    <w:t xml:space="preserve"> </w:t>
                                  </w:r>
                                </w:p>
                                <w:p w14:paraId="4BFF44C3" w14:textId="34CCAFE0" w:rsidR="001A7D10" w:rsidRPr="003842ED" w:rsidRDefault="001A7D10" w:rsidP="00973767">
                                  <w:pPr>
                                    <w:spacing w:after="0"/>
                                    <w:jc w:val="right"/>
                                    <w:rPr>
                                      <w:rFonts w:ascii="Book Antiqua" w:hAnsi="Book Antiqua"/>
                                      <w:i/>
                                      <w:iCs/>
                                      <w:sz w:val="16"/>
                                      <w:szCs w:val="16"/>
                                    </w:rPr>
                                  </w:pPr>
                                  <w:r w:rsidRPr="003842ED">
                                    <w:rPr>
                                      <w:rFonts w:ascii="Book Antiqua" w:hAnsi="Book Antiqua"/>
                                      <w:i/>
                                      <w:iCs/>
                                      <w:sz w:val="16"/>
                                      <w:szCs w:val="16"/>
                                    </w:rPr>
                                    <w:t xml:space="preserve">pp </w:t>
                                  </w:r>
                                  <w:r w:rsidR="00676054">
                                    <w:rPr>
                                      <w:rFonts w:ascii="Book Antiqua" w:hAnsi="Book Antiqua"/>
                                      <w:i/>
                                      <w:iCs/>
                                      <w:sz w:val="16"/>
                                      <w:szCs w:val="16"/>
                                    </w:rPr>
                                    <w:t>x</w:t>
                                  </w:r>
                                  <w:r w:rsidRPr="003842ED">
                                    <w:rPr>
                                      <w:rFonts w:ascii="Book Antiqua" w:hAnsi="Book Antiqua"/>
                                      <w:i/>
                                      <w:iCs/>
                                      <w:sz w:val="16"/>
                                      <w:szCs w:val="16"/>
                                    </w:rPr>
                                    <w:t>-</w:t>
                                  </w:r>
                                  <w:r w:rsidR="00676054">
                                    <w:rPr>
                                      <w:rFonts w:ascii="Book Antiqua" w:hAnsi="Book Antiqua"/>
                                      <w:i/>
                                      <w:iCs/>
                                      <w:sz w:val="16"/>
                                      <w:szCs w:val="16"/>
                                    </w:rPr>
                                    <w:t>xx</w:t>
                                  </w:r>
                                  <w:r w:rsidRPr="003842ED">
                                    <w:rPr>
                                      <w:rFonts w:ascii="Book Antiqua" w:hAnsi="Book Antiqua"/>
                                      <w:i/>
                                      <w:iCs/>
                                      <w:sz w:val="16"/>
                                      <w:szCs w:val="16"/>
                                    </w:rPr>
                                    <w:t xml:space="preserve"> © 20</w:t>
                                  </w:r>
                                  <w:r w:rsidR="00676054">
                                    <w:rPr>
                                      <w:rFonts w:ascii="Book Antiqua" w:hAnsi="Book Antiqua"/>
                                      <w:i/>
                                      <w:iCs/>
                                      <w:sz w:val="16"/>
                                      <w:szCs w:val="16"/>
                                    </w:rPr>
                                    <w:t>xx</w:t>
                                  </w:r>
                                  <w:r w:rsidRPr="003842ED">
                                    <w:rPr>
                                      <w:rFonts w:ascii="Book Antiqua" w:hAnsi="Book Antiqua"/>
                                      <w:i/>
                                      <w:iCs/>
                                      <w:sz w:val="16"/>
                                      <w:szCs w:val="16"/>
                                    </w:rPr>
                                    <w:t xml:space="preserve"> </w:t>
                                  </w:r>
                                </w:p>
                                <w:p w14:paraId="18174C38" w14:textId="77777777" w:rsidR="001A7D10" w:rsidRPr="003842ED" w:rsidRDefault="001A7D10" w:rsidP="00973767">
                                  <w:pPr>
                                    <w:spacing w:after="0"/>
                                    <w:jc w:val="right"/>
                                    <w:rPr>
                                      <w:rFonts w:ascii="Book Antiqua" w:hAnsi="Book Antiqua"/>
                                      <w:i/>
                                      <w:iCs/>
                                      <w:sz w:val="16"/>
                                      <w:szCs w:val="16"/>
                                    </w:rPr>
                                  </w:pPr>
                                  <w:r w:rsidRPr="003842ED">
                                    <w:rPr>
                                      <w:rFonts w:ascii="Book Antiqua" w:hAnsi="Book Antiqua"/>
                                      <w:i/>
                                      <w:iCs/>
                                      <w:sz w:val="16"/>
                                      <w:szCs w:val="16"/>
                                    </w:rPr>
                                    <w:t xml:space="preserve">ISSN 1829 - 8974 </w:t>
                                  </w:r>
                                </w:p>
                                <w:p w14:paraId="0567A065" w14:textId="1AFDDD16" w:rsidR="001A7D10" w:rsidRPr="00973767" w:rsidRDefault="001A7D10" w:rsidP="00973767">
                                  <w:pPr>
                                    <w:spacing w:after="0"/>
                                    <w:jc w:val="right"/>
                                    <w:rPr>
                                      <w:rFonts w:ascii="Book Antiqua" w:hAnsi="Book Antiqua"/>
                                      <w:i/>
                                      <w:iCs/>
                                      <w:sz w:val="16"/>
                                      <w:szCs w:val="16"/>
                                    </w:rPr>
                                  </w:pPr>
                                  <w:r w:rsidRPr="003842ED">
                                    <w:rPr>
                                      <w:rFonts w:ascii="Book Antiqua" w:hAnsi="Book Antiqua"/>
                                      <w:i/>
                                      <w:iCs/>
                                      <w:sz w:val="16"/>
                                      <w:szCs w:val="16"/>
                                    </w:rPr>
                                    <w:t>e-ISSN 2614-2597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951039" id="_x0000_t202" coordsize="21600,21600" o:spt="202" path="m,l,21600r21600,l21600,xe">
                      <v:stroke joinstyle="miter"/>
                      <v:path gradientshapeok="t" o:connecttype="rect"/>
                    </v:shapetype>
                    <v:shape id="Text Box 2" o:spid="_x0000_s1026" type="#_x0000_t202" style="position:absolute;margin-left:343pt;margin-top:-1.95pt;width:110.2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" filled="f" stroked="f">
                      <v:textbox style="mso-fit-shape-to-text:t">
                        <w:txbxContent>
                          <w:p w14:paraId="1E510DFB" w14:textId="286ED5E1" w:rsidR="001A7D10" w:rsidRPr="00973767" w:rsidRDefault="001A7D10" w:rsidP="00973767">
                            <w:pPr>
                              <w:spacing w:after="0"/>
                              <w:jc w:val="right"/>
                              <w:rPr>
                                <w:rFonts w:ascii="Book Antiqua" w:hAnsi="Book Antiqua"/>
                                <w:i/>
                                <w:iCs/>
                                <w:sz w:val="16"/>
                                <w:szCs w:val="16"/>
                              </w:rPr>
                            </w:pPr>
                            <w:r w:rsidRPr="00973767">
                              <w:rPr>
                                <w:rFonts w:ascii="Book Antiqua" w:hAnsi="Book Antiqua"/>
                                <w:i/>
                                <w:iCs/>
                                <w:sz w:val="16"/>
                                <w:szCs w:val="16"/>
                              </w:rPr>
                              <w:t xml:space="preserve">Vol. </w:t>
                            </w:r>
                            <w:r w:rsidR="00676054">
                              <w:rPr>
                                <w:rFonts w:ascii="Book Antiqua" w:hAnsi="Book Antiqua"/>
                                <w:i/>
                                <w:iCs/>
                                <w:sz w:val="16"/>
                                <w:szCs w:val="16"/>
                              </w:rPr>
                              <w:t>xx</w:t>
                            </w:r>
                            <w:r w:rsidRPr="00973767">
                              <w:rPr>
                                <w:rFonts w:ascii="Book Antiqua" w:hAnsi="Book Antiqua"/>
                                <w:i/>
                                <w:iCs/>
                                <w:sz w:val="16"/>
                                <w:szCs w:val="16"/>
                              </w:rPr>
                              <w:t xml:space="preserve"> No.</w:t>
                            </w:r>
                            <w:r w:rsidR="00676054">
                              <w:rPr>
                                <w:rFonts w:ascii="Book Antiqua" w:hAnsi="Book Antiqua"/>
                                <w:i/>
                                <w:iCs/>
                                <w:sz w:val="16"/>
                                <w:szCs w:val="16"/>
                              </w:rPr>
                              <w:t>x</w:t>
                            </w:r>
                            <w:r w:rsidRPr="00973767">
                              <w:rPr>
                                <w:rFonts w:ascii="Book Antiqua" w:hAnsi="Book Antiqua"/>
                                <w:i/>
                                <w:iCs/>
                                <w:sz w:val="16"/>
                                <w:szCs w:val="16"/>
                              </w:rPr>
                              <w:t xml:space="preserve"> </w:t>
                            </w:r>
                          </w:p>
                          <w:p w14:paraId="4BFF44C3" w14:textId="34CCAFE0" w:rsidR="001A7D10" w:rsidRPr="003842ED" w:rsidRDefault="001A7D10" w:rsidP="00973767">
                            <w:pPr>
                              <w:spacing w:after="0"/>
                              <w:jc w:val="right"/>
                              <w:rPr>
                                <w:rFonts w:ascii="Book Antiqua" w:hAnsi="Book Antiqua"/>
                                <w:i/>
                                <w:iCs/>
                                <w:sz w:val="16"/>
                                <w:szCs w:val="16"/>
                              </w:rPr>
                            </w:pPr>
                            <w:r w:rsidRPr="003842ED">
                              <w:rPr>
                                <w:rFonts w:ascii="Book Antiqua" w:hAnsi="Book Antiqua"/>
                                <w:i/>
                                <w:iCs/>
                                <w:sz w:val="16"/>
                                <w:szCs w:val="16"/>
                              </w:rPr>
                              <w:t xml:space="preserve">pp </w:t>
                            </w:r>
                            <w:r w:rsidR="00676054">
                              <w:rPr>
                                <w:rFonts w:ascii="Book Antiqua" w:hAnsi="Book Antiqua"/>
                                <w:i/>
                                <w:iCs/>
                                <w:sz w:val="16"/>
                                <w:szCs w:val="16"/>
                              </w:rPr>
                              <w:t>x</w:t>
                            </w:r>
                            <w:r w:rsidRPr="003842ED">
                              <w:rPr>
                                <w:rFonts w:ascii="Book Antiqua" w:hAnsi="Book Antiqua"/>
                                <w:i/>
                                <w:iCs/>
                                <w:sz w:val="16"/>
                                <w:szCs w:val="16"/>
                              </w:rPr>
                              <w:t>-</w:t>
                            </w:r>
                            <w:r w:rsidR="00676054">
                              <w:rPr>
                                <w:rFonts w:ascii="Book Antiqua" w:hAnsi="Book Antiqua"/>
                                <w:i/>
                                <w:iCs/>
                                <w:sz w:val="16"/>
                                <w:szCs w:val="16"/>
                              </w:rPr>
                              <w:t>xx</w:t>
                            </w:r>
                            <w:r w:rsidRPr="003842ED">
                              <w:rPr>
                                <w:rFonts w:ascii="Book Antiqua" w:hAnsi="Book Antiqua"/>
                                <w:i/>
                                <w:iCs/>
                                <w:sz w:val="16"/>
                                <w:szCs w:val="16"/>
                              </w:rPr>
                              <w:t xml:space="preserve"> © 20</w:t>
                            </w:r>
                            <w:r w:rsidR="00676054">
                              <w:rPr>
                                <w:rFonts w:ascii="Book Antiqua" w:hAnsi="Book Antiqua"/>
                                <w:i/>
                                <w:iCs/>
                                <w:sz w:val="16"/>
                                <w:szCs w:val="16"/>
                              </w:rPr>
                              <w:t>xx</w:t>
                            </w:r>
                            <w:r w:rsidRPr="003842ED">
                              <w:rPr>
                                <w:rFonts w:ascii="Book Antiqua" w:hAnsi="Book Antiqua"/>
                                <w:i/>
                                <w:iCs/>
                                <w:sz w:val="16"/>
                                <w:szCs w:val="16"/>
                              </w:rPr>
                              <w:t xml:space="preserve"> </w:t>
                            </w:r>
                          </w:p>
                          <w:p w14:paraId="18174C38" w14:textId="77777777" w:rsidR="001A7D10" w:rsidRPr="003842ED" w:rsidRDefault="001A7D10" w:rsidP="00973767">
                            <w:pPr>
                              <w:spacing w:after="0"/>
                              <w:jc w:val="right"/>
                              <w:rPr>
                                <w:rFonts w:ascii="Book Antiqua" w:hAnsi="Book Antiqua"/>
                                <w:i/>
                                <w:iCs/>
                                <w:sz w:val="16"/>
                                <w:szCs w:val="16"/>
                              </w:rPr>
                            </w:pPr>
                            <w:r w:rsidRPr="003842ED">
                              <w:rPr>
                                <w:rFonts w:ascii="Book Antiqua" w:hAnsi="Book Antiqua"/>
                                <w:i/>
                                <w:iCs/>
                                <w:sz w:val="16"/>
                                <w:szCs w:val="16"/>
                              </w:rPr>
                              <w:t xml:space="preserve">ISSN 1829 - 8974 </w:t>
                            </w:r>
                          </w:p>
                          <w:p w14:paraId="0567A065" w14:textId="1AFDDD16" w:rsidR="001A7D10" w:rsidRPr="00973767" w:rsidRDefault="001A7D10" w:rsidP="00973767">
                            <w:pPr>
                              <w:spacing w:after="0"/>
                              <w:jc w:val="right"/>
                              <w:rPr>
                                <w:rFonts w:ascii="Book Antiqua" w:hAnsi="Book Antiqua"/>
                                <w:i/>
                                <w:iCs/>
                                <w:sz w:val="16"/>
                                <w:szCs w:val="16"/>
                              </w:rPr>
                            </w:pPr>
                            <w:r w:rsidRPr="003842ED">
                              <w:rPr>
                                <w:rFonts w:ascii="Book Antiqua" w:hAnsi="Book Antiqua"/>
                                <w:i/>
                                <w:iCs/>
                                <w:sz w:val="16"/>
                                <w:szCs w:val="16"/>
                              </w:rPr>
                              <w:t>e-ISSN 2614-2597</w:t>
                            </w:r>
                          </w:p>
                        </w:txbxContent>
                      </v:textbox>
                    </v:shape>
                  </w:pict>
                </mc:Fallback>
              </mc:AlternateContent>
            </w:r>
            <w:r>
              <w:rPr>
                <w:rFonts w:ascii="Book Antiqua" w:hAnsi="Book Antiqua"/>
                <w:b/>
                <w:bCs/>
                <w:sz w:val="32"/>
                <w:szCs w:val="32"/>
              </w:rPr>
              <w:tab/>
            </w:r>
            <w:r w:rsidR="00C575D1" w:rsidRPr="00683E23">
              <w:rPr>
                <w:rFonts w:ascii="Book Antiqua" w:hAnsi="Book Antiqua"/>
                <w:b/>
                <w:bCs/>
                <w:sz w:val="32"/>
                <w:szCs w:val="32"/>
              </w:rPr>
              <w:t>Jurnal Ilmu Administrasi</w:t>
            </w:r>
            <w:r>
              <w:rPr>
                <w:rFonts w:ascii="Book Antiqua" w:hAnsi="Book Antiqua"/>
                <w:b/>
                <w:bCs/>
                <w:sz w:val="32"/>
                <w:szCs w:val="32"/>
              </w:rPr>
              <w:tab/>
            </w:r>
          </w:p>
          <w:p w14:paraId="62D4472F" w14:textId="77777777" w:rsidR="00C575D1" w:rsidRPr="006A7535" w:rsidRDefault="00C575D1" w:rsidP="00683E23">
            <w:pPr>
              <w:jc w:val="center"/>
              <w:rPr>
                <w:rFonts w:ascii="Book Antiqua" w:hAnsi="Book Antiqua"/>
                <w:sz w:val="20"/>
                <w:szCs w:val="20"/>
              </w:rPr>
            </w:pPr>
            <w:r w:rsidRPr="006A7535">
              <w:rPr>
                <w:rFonts w:ascii="Book Antiqua" w:hAnsi="Book Antiqua"/>
                <w:sz w:val="20"/>
                <w:szCs w:val="20"/>
              </w:rPr>
              <w:t>Media Pengembangan Ilmu dan Praktek Administrasi</w:t>
            </w:r>
          </w:p>
          <w:p w14:paraId="09608E73" w14:textId="1DF1CCD8" w:rsidR="00C575D1" w:rsidRPr="006A7535" w:rsidRDefault="006A7535" w:rsidP="006A7535">
            <w:pPr>
              <w:jc w:val="center"/>
              <w:rPr>
                <w:rFonts w:ascii="Book Antiqua" w:hAnsi="Book Antiqua"/>
              </w:rPr>
            </w:pPr>
            <w:r w:rsidRPr="006A7535">
              <w:rPr>
                <w:rFonts w:ascii="Book Antiqua" w:hAnsi="Book Antiqua"/>
                <w:sz w:val="20"/>
                <w:szCs w:val="20"/>
              </w:rPr>
              <w:t xml:space="preserve">Volume </w:t>
            </w:r>
            <w:r w:rsidR="00676054">
              <w:rPr>
                <w:rFonts w:ascii="Book Antiqua" w:hAnsi="Book Antiqua"/>
                <w:sz w:val="20"/>
                <w:szCs w:val="20"/>
              </w:rPr>
              <w:t>xx</w:t>
            </w:r>
            <w:r w:rsidRPr="006A7535">
              <w:rPr>
                <w:rFonts w:ascii="Book Antiqua" w:hAnsi="Book Antiqua"/>
                <w:sz w:val="20"/>
                <w:szCs w:val="20"/>
              </w:rPr>
              <w:t xml:space="preserve"> | Nomor </w:t>
            </w:r>
            <w:r w:rsidR="00676054">
              <w:rPr>
                <w:rFonts w:ascii="Book Antiqua" w:hAnsi="Book Antiqua"/>
                <w:sz w:val="20"/>
                <w:szCs w:val="20"/>
              </w:rPr>
              <w:t>x</w:t>
            </w:r>
            <w:r w:rsidRPr="006A7535">
              <w:rPr>
                <w:rFonts w:ascii="Book Antiqua" w:hAnsi="Book Antiqua"/>
                <w:sz w:val="20"/>
                <w:szCs w:val="20"/>
              </w:rPr>
              <w:t xml:space="preserve">| </w:t>
            </w:r>
            <w:r w:rsidR="00BF2403">
              <w:rPr>
                <w:rFonts w:ascii="Book Antiqua" w:hAnsi="Book Antiqua"/>
                <w:sz w:val="20"/>
                <w:szCs w:val="20"/>
              </w:rPr>
              <w:t>Juni</w:t>
            </w:r>
            <w:r w:rsidRPr="006A7535">
              <w:rPr>
                <w:rFonts w:ascii="Book Antiqua" w:hAnsi="Book Antiqua"/>
                <w:sz w:val="20"/>
                <w:szCs w:val="20"/>
              </w:rPr>
              <w:t xml:space="preserve"> 20</w:t>
            </w:r>
            <w:r w:rsidR="00676054">
              <w:rPr>
                <w:rFonts w:ascii="Book Antiqua" w:hAnsi="Book Antiqua"/>
                <w:sz w:val="20"/>
                <w:szCs w:val="20"/>
              </w:rPr>
              <w:t>xx</w:t>
            </w:r>
          </w:p>
        </w:tc>
      </w:tr>
      <w:tr w:rsidR="00C575D1" w14:paraId="15F6C338" w14:textId="77777777" w:rsidTr="000C54C9">
        <w:trPr>
          <w:trHeight w:val="1614"/>
        </w:trPr>
        <w:tc>
          <w:tcPr>
            <w:tcW w:w="9072" w:type="dxa"/>
            <w:gridSpan w:val="3"/>
            <w:tcBorders>
              <w:left w:val="nil"/>
              <w:bottom w:val="single" w:sz="12" w:space="0" w:color="auto"/>
              <w:right w:val="nil"/>
            </w:tcBorders>
          </w:tcPr>
          <w:p w14:paraId="1A14285B" w14:textId="78A1CE95" w:rsidR="00BF3B81" w:rsidRDefault="00BB7EF5" w:rsidP="00BB7EF5">
            <w:pPr>
              <w:jc w:val="both"/>
              <w:rPr>
                <w:rFonts w:ascii="Book Antiqua" w:hAnsi="Book Antiqua" w:cs="Tahoma"/>
                <w:b/>
                <w:sz w:val="28"/>
                <w:szCs w:val="28"/>
              </w:rPr>
            </w:pPr>
            <w:r w:rsidRPr="00BB7EF5">
              <w:rPr>
                <w:rFonts w:ascii="Book Antiqua" w:hAnsi="Book Antiqua" w:cs="Tahoma"/>
                <w:b/>
                <w:sz w:val="28"/>
                <w:szCs w:val="28"/>
              </w:rPr>
              <w:t xml:space="preserve">TOURISM POLICY: POTENTIAL INCREASE OF ORIGINAL LOCAL INCOME </w:t>
            </w:r>
          </w:p>
          <w:p w14:paraId="727F2861" w14:textId="77777777" w:rsidR="00BB7EF5" w:rsidRPr="00BB7EF5" w:rsidRDefault="00BB7EF5" w:rsidP="00BB7EF5">
            <w:pPr>
              <w:jc w:val="both"/>
              <w:rPr>
                <w:rFonts w:ascii="Book Antiqua" w:hAnsi="Book Antiqua" w:cs="Tahoma"/>
                <w:b/>
                <w:sz w:val="24"/>
                <w:szCs w:val="24"/>
                <w:lang w:val="en-US"/>
              </w:rPr>
            </w:pPr>
          </w:p>
          <w:p w14:paraId="1CE29E23" w14:textId="67D7EB0D" w:rsidR="00EC38C8" w:rsidRPr="000801AC" w:rsidRDefault="00EC38C8" w:rsidP="00D241CC">
            <w:pPr>
              <w:pStyle w:val="p17"/>
              <w:spacing w:line="240" w:lineRule="auto"/>
              <w:contextualSpacing/>
              <w:rPr>
                <w:rFonts w:ascii="Book Antiqua" w:hAnsi="Book Antiqua"/>
                <w:b/>
                <w:sz w:val="20"/>
                <w:szCs w:val="20"/>
                <w:vertAlign w:val="superscript"/>
              </w:rPr>
            </w:pPr>
            <w:r w:rsidRPr="000801AC">
              <w:rPr>
                <w:rFonts w:ascii="Book Antiqua" w:hAnsi="Book Antiqua"/>
                <w:b/>
                <w:sz w:val="20"/>
                <w:szCs w:val="20"/>
                <w:vertAlign w:val="superscript"/>
              </w:rPr>
              <w:t>1</w:t>
            </w:r>
            <w:r w:rsidR="008379C0" w:rsidRPr="008379C0">
              <w:rPr>
                <w:rFonts w:ascii="Book Antiqua" w:eastAsia="Calibri" w:hAnsi="Book Antiqua" w:cs="Arial"/>
                <w:b/>
                <w:bCs/>
                <w:iCs/>
              </w:rPr>
              <w:t xml:space="preserve"> </w:t>
            </w:r>
            <w:r w:rsidR="00BB7EF5">
              <w:rPr>
                <w:rFonts w:ascii="Book Antiqua" w:hAnsi="Book Antiqua"/>
                <w:b/>
                <w:bCs/>
                <w:iCs/>
                <w:sz w:val="20"/>
                <w:szCs w:val="20"/>
                <w:lang w:val="en-ID"/>
              </w:rPr>
              <w:t>Mila Karmila</w:t>
            </w:r>
            <w:r w:rsidR="00BF3B81">
              <w:rPr>
                <w:rFonts w:ascii="Book Antiqua" w:hAnsi="Book Antiqua"/>
                <w:b/>
                <w:sz w:val="20"/>
                <w:szCs w:val="20"/>
              </w:rPr>
              <w:t xml:space="preserve">, </w:t>
            </w:r>
            <w:r w:rsidRPr="000801AC">
              <w:rPr>
                <w:rFonts w:ascii="Book Antiqua" w:hAnsi="Book Antiqua"/>
                <w:b/>
                <w:sz w:val="20"/>
                <w:szCs w:val="20"/>
                <w:vertAlign w:val="superscript"/>
              </w:rPr>
              <w:t>2</w:t>
            </w:r>
            <w:r w:rsidR="008379C0" w:rsidRPr="008379C0">
              <w:rPr>
                <w:rFonts w:ascii="Book Antiqua" w:eastAsia="Calibri" w:hAnsi="Book Antiqua" w:cs="Arial"/>
                <w:b/>
                <w:bCs/>
                <w:iCs/>
              </w:rPr>
              <w:t xml:space="preserve"> </w:t>
            </w:r>
            <w:r w:rsidR="00BB7EF5">
              <w:rPr>
                <w:rFonts w:ascii="Book Antiqua" w:hAnsi="Book Antiqua"/>
                <w:b/>
                <w:bCs/>
                <w:iCs/>
                <w:sz w:val="20"/>
                <w:szCs w:val="20"/>
                <w:lang w:val="en-ID"/>
              </w:rPr>
              <w:t>Ikeu Kania</w:t>
            </w:r>
          </w:p>
          <w:p w14:paraId="1BC0645C" w14:textId="77096825" w:rsidR="005460BD" w:rsidRDefault="00EC38C8" w:rsidP="00D241CC">
            <w:pPr>
              <w:jc w:val="both"/>
              <w:rPr>
                <w:rFonts w:ascii="Book Antiqua" w:hAnsi="Book Antiqua"/>
                <w:bCs/>
                <w:i/>
                <w:iCs/>
                <w:sz w:val="20"/>
                <w:szCs w:val="20"/>
                <w:lang w:val="en-US"/>
              </w:rPr>
            </w:pPr>
            <w:r w:rsidRPr="00DE3E21">
              <w:rPr>
                <w:rFonts w:ascii="Book Antiqua" w:hAnsi="Book Antiqua"/>
                <w:bCs/>
                <w:sz w:val="20"/>
                <w:szCs w:val="20"/>
                <w:vertAlign w:val="superscript"/>
              </w:rPr>
              <w:t>1</w:t>
            </w:r>
            <w:r w:rsidR="00BB7EF5">
              <w:rPr>
                <w:rFonts w:ascii="Book Antiqua" w:hAnsi="Book Antiqua"/>
                <w:bCs/>
                <w:i/>
                <w:iCs/>
                <w:sz w:val="20"/>
                <w:szCs w:val="20"/>
                <w:lang w:val="en-US"/>
              </w:rPr>
              <w:t>Fisip Universitas Garut</w:t>
            </w:r>
          </w:p>
          <w:p w14:paraId="2E8D3B18" w14:textId="55AFFA5D" w:rsidR="005460BD" w:rsidRDefault="00DE3E21" w:rsidP="00D241CC">
            <w:pPr>
              <w:jc w:val="both"/>
              <w:rPr>
                <w:rFonts w:ascii="Book Antiqua" w:hAnsi="Book Antiqua"/>
                <w:bCs/>
                <w:i/>
                <w:iCs/>
                <w:sz w:val="20"/>
                <w:szCs w:val="20"/>
                <w:lang w:val="en-US"/>
              </w:rPr>
            </w:pPr>
            <w:r w:rsidRPr="00DE3E21">
              <w:rPr>
                <w:rFonts w:ascii="Book Antiqua" w:hAnsi="Book Antiqua"/>
                <w:bCs/>
                <w:sz w:val="20"/>
                <w:szCs w:val="20"/>
                <w:vertAlign w:val="superscript"/>
              </w:rPr>
              <w:t>2</w:t>
            </w:r>
            <w:r w:rsidR="00BB7EF5">
              <w:rPr>
                <w:rFonts w:ascii="Book Antiqua" w:hAnsi="Book Antiqua"/>
                <w:bCs/>
                <w:i/>
                <w:iCs/>
                <w:sz w:val="20"/>
                <w:szCs w:val="20"/>
                <w:lang w:val="en-US"/>
              </w:rPr>
              <w:t>Fisip Universitas Garut</w:t>
            </w:r>
          </w:p>
          <w:p w14:paraId="03F5CA24" w14:textId="2822454C" w:rsidR="00D241CC" w:rsidRDefault="00D241CC" w:rsidP="00D241CC">
            <w:pPr>
              <w:autoSpaceDE w:val="0"/>
              <w:autoSpaceDN w:val="0"/>
              <w:adjustRightInd w:val="0"/>
              <w:jc w:val="both"/>
              <w:rPr>
                <w:rFonts w:ascii="Book Antiqua" w:hAnsi="Book Antiqua"/>
                <w:sz w:val="20"/>
                <w:szCs w:val="20"/>
              </w:rPr>
            </w:pPr>
            <w:r w:rsidRPr="00D241CC">
              <w:rPr>
                <w:rFonts w:ascii="Book Antiqua" w:hAnsi="Book Antiqua"/>
                <w:sz w:val="20"/>
                <w:szCs w:val="20"/>
                <w:vertAlign w:val="superscript"/>
              </w:rPr>
              <w:t>1</w:t>
            </w:r>
            <w:r w:rsidR="00BB7EF5">
              <w:rPr>
                <w:rFonts w:ascii="Book Antiqua" w:hAnsi="Book Antiqua"/>
                <w:bCs/>
                <w:iCs/>
                <w:sz w:val="20"/>
                <w:szCs w:val="20"/>
                <w:lang w:val="en-US"/>
              </w:rPr>
              <w:t>milakarmila14@fisip.uniga.ac.id</w:t>
            </w:r>
            <w:r w:rsidR="00EC38C8" w:rsidRPr="00DE3E21">
              <w:rPr>
                <w:rStyle w:val="Hyperlink"/>
                <w:rFonts w:ascii="Book Antiqua" w:hAnsi="Book Antiqua"/>
                <w:color w:val="auto"/>
                <w:sz w:val="20"/>
                <w:szCs w:val="20"/>
                <w:u w:val="none"/>
              </w:rPr>
              <w:t>,</w:t>
            </w:r>
            <w:r w:rsidR="00EC38C8" w:rsidRPr="00DE3E21">
              <w:rPr>
                <w:rFonts w:ascii="Book Antiqua" w:hAnsi="Book Antiqua"/>
                <w:i/>
                <w:sz w:val="20"/>
                <w:szCs w:val="20"/>
              </w:rPr>
              <w:t xml:space="preserve"> </w:t>
            </w:r>
            <w:r w:rsidR="00EC38C8" w:rsidRPr="00DE3E21">
              <w:rPr>
                <w:rFonts w:ascii="Book Antiqua" w:hAnsi="Book Antiqua"/>
                <w:sz w:val="20"/>
                <w:szCs w:val="20"/>
                <w:vertAlign w:val="superscript"/>
              </w:rPr>
              <w:t>2</w:t>
            </w:r>
            <w:r w:rsidR="00BB7EF5">
              <w:rPr>
                <w:rFonts w:ascii="Book Antiqua" w:hAnsi="Book Antiqua"/>
                <w:bCs/>
                <w:iCs/>
                <w:sz w:val="20"/>
                <w:szCs w:val="20"/>
                <w:lang w:val="en-US"/>
              </w:rPr>
              <w:t>ikeukania@fisip.uniga.ac.id</w:t>
            </w:r>
          </w:p>
          <w:p w14:paraId="5B70EB11" w14:textId="4872C798" w:rsidR="00C575D1" w:rsidRPr="00D241CC" w:rsidRDefault="00C575D1" w:rsidP="00D241CC">
            <w:pPr>
              <w:autoSpaceDE w:val="0"/>
              <w:autoSpaceDN w:val="0"/>
              <w:adjustRightInd w:val="0"/>
              <w:jc w:val="both"/>
              <w:rPr>
                <w:rFonts w:ascii="Book Antiqua" w:hAnsi="Book Antiqua" w:cs="Arial"/>
                <w:bCs/>
                <w:iCs/>
                <w:sz w:val="20"/>
                <w:szCs w:val="20"/>
                <w:vertAlign w:val="superscript"/>
                <w:lang w:val="en-US"/>
              </w:rPr>
            </w:pPr>
          </w:p>
        </w:tc>
      </w:tr>
      <w:tr w:rsidR="00F16BCE" w14:paraId="510EAFD0" w14:textId="77777777" w:rsidTr="009216D5">
        <w:trPr>
          <w:trHeight w:val="642"/>
        </w:trPr>
        <w:tc>
          <w:tcPr>
            <w:tcW w:w="2410" w:type="dxa"/>
            <w:tcBorders>
              <w:left w:val="nil"/>
              <w:bottom w:val="single" w:sz="12" w:space="0" w:color="auto"/>
              <w:right w:val="nil"/>
            </w:tcBorders>
            <w:vAlign w:val="center"/>
          </w:tcPr>
          <w:p w14:paraId="36ABFF3B" w14:textId="58CCF4DA" w:rsidR="00F16BCE" w:rsidRPr="00DC4133" w:rsidRDefault="00F16BCE" w:rsidP="00DC4133">
            <w:pPr>
              <w:jc w:val="center"/>
              <w:rPr>
                <w:rFonts w:ascii="Book Antiqua" w:hAnsi="Book Antiqua"/>
                <w:b/>
                <w:lang w:val="en-US"/>
              </w:rPr>
            </w:pPr>
            <w:r w:rsidRPr="00DC4133">
              <w:rPr>
                <w:rFonts w:ascii="Book Antiqua" w:hAnsi="Book Antiqua"/>
                <w:b/>
                <w:lang w:val="en-US"/>
              </w:rPr>
              <w:t>INFORMASI ARTIKEL</w:t>
            </w:r>
          </w:p>
        </w:tc>
        <w:tc>
          <w:tcPr>
            <w:tcW w:w="283" w:type="dxa"/>
            <w:tcBorders>
              <w:left w:val="nil"/>
              <w:right w:val="nil"/>
            </w:tcBorders>
          </w:tcPr>
          <w:p w14:paraId="2B8D0F70" w14:textId="25DCB986" w:rsidR="00F16BCE" w:rsidRPr="00DC4133" w:rsidRDefault="00F16BCE" w:rsidP="00DC4133">
            <w:pPr>
              <w:jc w:val="center"/>
              <w:rPr>
                <w:rFonts w:ascii="Book Antiqua" w:hAnsi="Book Antiqua"/>
                <w:b/>
                <w:lang w:val="en-US"/>
              </w:rPr>
            </w:pPr>
          </w:p>
        </w:tc>
        <w:tc>
          <w:tcPr>
            <w:tcW w:w="6379" w:type="dxa"/>
            <w:tcBorders>
              <w:left w:val="nil"/>
              <w:right w:val="nil"/>
            </w:tcBorders>
            <w:vAlign w:val="center"/>
          </w:tcPr>
          <w:p w14:paraId="7F6B43A3" w14:textId="2372E252" w:rsidR="00F16BCE" w:rsidRPr="00BB7EF5" w:rsidRDefault="00BB7EF5" w:rsidP="00BB7EF5">
            <w:pPr>
              <w:jc w:val="center"/>
              <w:rPr>
                <w:rFonts w:ascii="Book Antiqua" w:hAnsi="Book Antiqua"/>
                <w:bCs/>
                <w:sz w:val="20"/>
                <w:szCs w:val="20"/>
                <w:lang w:val="en-US"/>
              </w:rPr>
            </w:pPr>
            <w:r w:rsidRPr="00BB7EF5">
              <w:rPr>
                <w:rFonts w:ascii="Book Antiqua" w:hAnsi="Book Antiqua"/>
                <w:bCs/>
                <w:sz w:val="20"/>
                <w:szCs w:val="20"/>
                <w:lang w:val="en-US"/>
              </w:rPr>
              <w:t>Abstract</w:t>
            </w:r>
          </w:p>
        </w:tc>
      </w:tr>
      <w:tr w:rsidR="00EC38C8" w:rsidRPr="00BB7EF5" w14:paraId="2F0E30B4" w14:textId="77777777" w:rsidTr="00757F70">
        <w:trPr>
          <w:trHeight w:val="2241"/>
        </w:trPr>
        <w:tc>
          <w:tcPr>
            <w:tcW w:w="2410" w:type="dxa"/>
            <w:tcBorders>
              <w:left w:val="nil"/>
              <w:right w:val="nil"/>
            </w:tcBorders>
            <w:vAlign w:val="center"/>
          </w:tcPr>
          <w:p w14:paraId="11B353D4" w14:textId="77777777" w:rsidR="00EC38C8" w:rsidRPr="008A2F9A" w:rsidRDefault="00EC38C8" w:rsidP="00EC38C8">
            <w:pPr>
              <w:rPr>
                <w:rFonts w:ascii="Book Antiqua" w:hAnsi="Book Antiqua"/>
                <w:i/>
                <w:iCs/>
                <w:sz w:val="18"/>
                <w:szCs w:val="18"/>
              </w:rPr>
            </w:pPr>
            <w:r w:rsidRPr="008A2F9A">
              <w:rPr>
                <w:rFonts w:ascii="Book Antiqua" w:hAnsi="Book Antiqua"/>
                <w:i/>
                <w:iCs/>
                <w:sz w:val="18"/>
                <w:szCs w:val="18"/>
              </w:rPr>
              <w:t>Article history :</w:t>
            </w:r>
          </w:p>
          <w:p w14:paraId="4ABC9A50" w14:textId="25293492" w:rsidR="00EC38C8" w:rsidRPr="006C647E" w:rsidRDefault="00EC38C8" w:rsidP="00EC38C8">
            <w:pPr>
              <w:rPr>
                <w:rFonts w:ascii="Book Antiqua" w:eastAsia="Times New Roman" w:hAnsi="Book Antiqua"/>
                <w:sz w:val="20"/>
                <w:szCs w:val="20"/>
                <w:lang w:val="id-ID" w:eastAsia="id-ID"/>
              </w:rPr>
            </w:pPr>
            <w:r w:rsidRPr="000801AC">
              <w:rPr>
                <w:rFonts w:ascii="Book Antiqua" w:eastAsia="Times New Roman" w:hAnsi="Book Antiqua"/>
                <w:sz w:val="20"/>
                <w:szCs w:val="20"/>
                <w:lang w:eastAsia="id-ID"/>
              </w:rPr>
              <w:t xml:space="preserve">Dikirim : </w:t>
            </w:r>
          </w:p>
          <w:p w14:paraId="0EEF3183" w14:textId="4E8FE10E" w:rsidR="000801AC" w:rsidRPr="007C649F" w:rsidRDefault="007C649F" w:rsidP="00EC38C8">
            <w:pPr>
              <w:rPr>
                <w:rFonts w:ascii="Book Antiqua" w:eastAsia="Times New Roman" w:hAnsi="Book Antiqua"/>
                <w:sz w:val="20"/>
                <w:szCs w:val="20"/>
                <w:lang w:val="en-US" w:eastAsia="id-ID"/>
              </w:rPr>
            </w:pPr>
            <w:r>
              <w:rPr>
                <w:rFonts w:ascii="Book Antiqua" w:eastAsia="Times New Roman" w:hAnsi="Book Antiqua"/>
                <w:sz w:val="20"/>
                <w:szCs w:val="20"/>
                <w:lang w:val="en-US" w:eastAsia="id-ID"/>
              </w:rPr>
              <w:t>xx</w:t>
            </w:r>
            <w:r w:rsidR="002721F8">
              <w:rPr>
                <w:rFonts w:ascii="Book Antiqua" w:eastAsia="Times New Roman" w:hAnsi="Book Antiqua"/>
                <w:sz w:val="20"/>
                <w:szCs w:val="20"/>
                <w:lang w:val="id-ID" w:eastAsia="id-ID"/>
              </w:rPr>
              <w:t>-</w:t>
            </w:r>
            <w:r>
              <w:rPr>
                <w:rFonts w:ascii="Book Antiqua" w:eastAsia="Times New Roman" w:hAnsi="Book Antiqua"/>
                <w:sz w:val="20"/>
                <w:szCs w:val="20"/>
                <w:lang w:val="en-US" w:eastAsia="id-ID"/>
              </w:rPr>
              <w:t>xx</w:t>
            </w:r>
            <w:r w:rsidR="002721F8">
              <w:rPr>
                <w:rFonts w:ascii="Book Antiqua" w:eastAsia="Times New Roman" w:hAnsi="Book Antiqua"/>
                <w:sz w:val="20"/>
                <w:szCs w:val="20"/>
                <w:lang w:val="id-ID" w:eastAsia="id-ID"/>
              </w:rPr>
              <w:t>-20</w:t>
            </w:r>
            <w:r>
              <w:rPr>
                <w:rFonts w:ascii="Book Antiqua" w:eastAsia="Times New Roman" w:hAnsi="Book Antiqua"/>
                <w:sz w:val="20"/>
                <w:szCs w:val="20"/>
                <w:lang w:val="en-US" w:eastAsia="id-ID"/>
              </w:rPr>
              <w:t>xx</w:t>
            </w:r>
          </w:p>
          <w:p w14:paraId="76106875" w14:textId="7473862C" w:rsidR="00EC38C8" w:rsidRPr="000801AC" w:rsidRDefault="00EC38C8" w:rsidP="00EC38C8">
            <w:pPr>
              <w:rPr>
                <w:rFonts w:ascii="Book Antiqua" w:eastAsia="Times New Roman" w:hAnsi="Book Antiqua"/>
                <w:sz w:val="20"/>
                <w:szCs w:val="20"/>
                <w:lang w:eastAsia="id-ID"/>
              </w:rPr>
            </w:pPr>
            <w:r w:rsidRPr="000801AC">
              <w:rPr>
                <w:rFonts w:ascii="Book Antiqua" w:eastAsia="Times New Roman" w:hAnsi="Book Antiqua"/>
                <w:sz w:val="20"/>
                <w:szCs w:val="20"/>
                <w:lang w:eastAsia="id-ID"/>
              </w:rPr>
              <w:t xml:space="preserve">Revisi Pertama : </w:t>
            </w:r>
          </w:p>
          <w:p w14:paraId="206CCE9C" w14:textId="13DC1394" w:rsidR="000801AC" w:rsidRPr="00047A67" w:rsidRDefault="00047A67" w:rsidP="00EC38C8">
            <w:pPr>
              <w:rPr>
                <w:rFonts w:ascii="Book Antiqua" w:eastAsia="Times New Roman" w:hAnsi="Book Antiqua"/>
                <w:sz w:val="20"/>
                <w:szCs w:val="20"/>
                <w:lang w:val="en-US" w:eastAsia="id-ID"/>
              </w:rPr>
            </w:pPr>
            <w:r>
              <w:rPr>
                <w:rFonts w:ascii="Book Antiqua" w:eastAsia="Times New Roman" w:hAnsi="Book Antiqua"/>
                <w:sz w:val="20"/>
                <w:szCs w:val="20"/>
                <w:lang w:val="en-US" w:eastAsia="id-ID"/>
              </w:rPr>
              <w:t>xx</w:t>
            </w:r>
            <w:r w:rsidR="00785B78">
              <w:rPr>
                <w:rFonts w:ascii="Book Antiqua" w:eastAsia="Times New Roman" w:hAnsi="Book Antiqua"/>
                <w:sz w:val="20"/>
                <w:szCs w:val="20"/>
                <w:lang w:val="id-ID" w:eastAsia="id-ID"/>
              </w:rPr>
              <w:t>-</w:t>
            </w:r>
            <w:r>
              <w:rPr>
                <w:rFonts w:ascii="Book Antiqua" w:eastAsia="Times New Roman" w:hAnsi="Book Antiqua"/>
                <w:sz w:val="20"/>
                <w:szCs w:val="20"/>
                <w:lang w:val="en-US" w:eastAsia="id-ID"/>
              </w:rPr>
              <w:t>xx</w:t>
            </w:r>
            <w:r w:rsidR="00785B78">
              <w:rPr>
                <w:rFonts w:ascii="Book Antiqua" w:eastAsia="Times New Roman" w:hAnsi="Book Antiqua"/>
                <w:sz w:val="20"/>
                <w:szCs w:val="20"/>
                <w:lang w:val="id-ID" w:eastAsia="id-ID"/>
              </w:rPr>
              <w:t>-</w:t>
            </w:r>
            <w:r>
              <w:rPr>
                <w:rFonts w:ascii="Book Antiqua" w:eastAsia="Times New Roman" w:hAnsi="Book Antiqua"/>
                <w:sz w:val="20"/>
                <w:szCs w:val="20"/>
                <w:lang w:val="en-US" w:eastAsia="id-ID"/>
              </w:rPr>
              <w:t>xxxx</w:t>
            </w:r>
          </w:p>
          <w:p w14:paraId="61C347FC" w14:textId="094B14E2" w:rsidR="00EC38C8" w:rsidRPr="000801AC" w:rsidRDefault="00EC38C8" w:rsidP="00EC38C8">
            <w:pPr>
              <w:rPr>
                <w:rFonts w:ascii="Book Antiqua" w:eastAsia="Times New Roman" w:hAnsi="Book Antiqua"/>
                <w:sz w:val="20"/>
                <w:szCs w:val="20"/>
                <w:lang w:eastAsia="id-ID"/>
              </w:rPr>
            </w:pPr>
            <w:r w:rsidRPr="000801AC">
              <w:rPr>
                <w:rFonts w:ascii="Book Antiqua" w:eastAsia="Times New Roman" w:hAnsi="Book Antiqua"/>
                <w:sz w:val="20"/>
                <w:szCs w:val="20"/>
                <w:lang w:eastAsia="id-ID"/>
              </w:rPr>
              <w:t xml:space="preserve">Diterima : </w:t>
            </w:r>
          </w:p>
          <w:p w14:paraId="2BA94BD1" w14:textId="2CC83D09" w:rsidR="00EC38C8" w:rsidRPr="00047A67" w:rsidRDefault="00047A67" w:rsidP="00EC38C8">
            <w:pPr>
              <w:rPr>
                <w:rFonts w:ascii="Book Antiqua" w:eastAsia="Times New Roman" w:hAnsi="Book Antiqua"/>
                <w:color w:val="FF0000"/>
                <w:sz w:val="20"/>
                <w:szCs w:val="20"/>
                <w:lang w:val="en-US" w:eastAsia="id-ID"/>
              </w:rPr>
            </w:pPr>
            <w:r>
              <w:rPr>
                <w:rFonts w:ascii="Book Antiqua" w:eastAsia="Times New Roman" w:hAnsi="Book Antiqua"/>
                <w:sz w:val="20"/>
                <w:szCs w:val="20"/>
                <w:lang w:val="en-US" w:eastAsia="id-ID"/>
              </w:rPr>
              <w:t>xx</w:t>
            </w:r>
            <w:r w:rsidR="00785B78" w:rsidRPr="00785B78">
              <w:rPr>
                <w:rFonts w:ascii="Book Antiqua" w:eastAsia="Times New Roman" w:hAnsi="Book Antiqua"/>
                <w:sz w:val="20"/>
                <w:szCs w:val="20"/>
                <w:lang w:val="id-ID" w:eastAsia="id-ID"/>
              </w:rPr>
              <w:t>-</w:t>
            </w:r>
            <w:r>
              <w:rPr>
                <w:rFonts w:ascii="Book Antiqua" w:eastAsia="Times New Roman" w:hAnsi="Book Antiqua"/>
                <w:sz w:val="20"/>
                <w:szCs w:val="20"/>
                <w:lang w:val="en-US" w:eastAsia="id-ID"/>
              </w:rPr>
              <w:t>xx</w:t>
            </w:r>
            <w:r w:rsidR="00785B78" w:rsidRPr="00785B78">
              <w:rPr>
                <w:rFonts w:ascii="Book Antiqua" w:eastAsia="Times New Roman" w:hAnsi="Book Antiqua"/>
                <w:sz w:val="20"/>
                <w:szCs w:val="20"/>
                <w:lang w:val="id-ID" w:eastAsia="id-ID"/>
              </w:rPr>
              <w:t>-</w:t>
            </w:r>
            <w:r>
              <w:rPr>
                <w:rFonts w:ascii="Book Antiqua" w:eastAsia="Times New Roman" w:hAnsi="Book Antiqua"/>
                <w:sz w:val="20"/>
                <w:szCs w:val="20"/>
                <w:lang w:val="en-US" w:eastAsia="id-ID"/>
              </w:rPr>
              <w:t>xxxx</w:t>
            </w:r>
          </w:p>
        </w:tc>
        <w:tc>
          <w:tcPr>
            <w:tcW w:w="283" w:type="dxa"/>
            <w:vMerge w:val="restart"/>
            <w:tcBorders>
              <w:left w:val="nil"/>
              <w:right w:val="nil"/>
            </w:tcBorders>
          </w:tcPr>
          <w:p w14:paraId="18CE6812" w14:textId="77777777" w:rsidR="00EC38C8" w:rsidRPr="00757F70" w:rsidRDefault="00EC38C8" w:rsidP="00EC38C8">
            <w:pPr>
              <w:jc w:val="center"/>
              <w:rPr>
                <w:rFonts w:ascii="Book Antiqua" w:hAnsi="Book Antiqua"/>
                <w:b/>
                <w:lang w:val="en-US"/>
              </w:rPr>
            </w:pPr>
          </w:p>
        </w:tc>
        <w:tc>
          <w:tcPr>
            <w:tcW w:w="6379" w:type="dxa"/>
            <w:vMerge w:val="restart"/>
            <w:tcBorders>
              <w:left w:val="nil"/>
              <w:right w:val="nil"/>
            </w:tcBorders>
          </w:tcPr>
          <w:p w14:paraId="417B3788" w14:textId="08273248" w:rsidR="00862F70" w:rsidRPr="00BB7EF5" w:rsidRDefault="00BB7EF5" w:rsidP="00BB7EF5">
            <w:pPr>
              <w:jc w:val="both"/>
              <w:rPr>
                <w:rFonts w:ascii="Book Antiqua" w:hAnsi="Book Antiqua"/>
                <w:i/>
                <w:iCs/>
                <w:sz w:val="20"/>
                <w:szCs w:val="20"/>
                <w:lang w:val="en-US"/>
              </w:rPr>
            </w:pPr>
            <w:r w:rsidRPr="00BB7EF5">
              <w:rPr>
                <w:rFonts w:ascii="Book Antiqua" w:hAnsi="Book Antiqua"/>
                <w:i/>
                <w:sz w:val="20"/>
                <w:szCs w:val="20"/>
              </w:rPr>
              <w:t xml:space="preserve">Garut Regency called "Swiss van Java" has very beautiful natural scenery. This rich natural resource potency has not been the largest contributor to local original income. The poor implementation of tourism policy, particularly in exploring, inventorying, and developing tourist objects existing as the main attraction to tourists is one of its causal factor. The objective of research was to find out the effect of tourism policy implementation to local original income in Garut Regency. The research method employed was quantitative one; data collection was carried out by distributing questionnaire to 130 respondents. The data collected was then analyzed using simple regression data analysis with SPSS 23 help. The result of research showed that the implementation of tourism policy measured using standard and target, resource, inter-organization communication, executing organization characteristic, executive’s attitude, and social, economic, and political environment dimensions contributed to local original income by 38%. </w:t>
            </w:r>
          </w:p>
        </w:tc>
      </w:tr>
      <w:tr w:rsidR="00EC38C8" w14:paraId="3F6F6790" w14:textId="77777777" w:rsidTr="000C54C9">
        <w:tc>
          <w:tcPr>
            <w:tcW w:w="2410" w:type="dxa"/>
            <w:tcBorders>
              <w:left w:val="nil"/>
              <w:bottom w:val="nil"/>
              <w:right w:val="nil"/>
            </w:tcBorders>
          </w:tcPr>
          <w:p w14:paraId="62081DE8" w14:textId="77777777" w:rsidR="00EC38C8" w:rsidRDefault="00EC38C8" w:rsidP="00EC38C8">
            <w:pPr>
              <w:rPr>
                <w:rFonts w:ascii="Book Antiqua" w:hAnsi="Book Antiqua"/>
                <w:sz w:val="19"/>
                <w:szCs w:val="19"/>
              </w:rPr>
            </w:pPr>
          </w:p>
          <w:p w14:paraId="21324646" w14:textId="77777777" w:rsidR="00EC38C8" w:rsidRDefault="00EC38C8" w:rsidP="00EC38C8">
            <w:pPr>
              <w:rPr>
                <w:rFonts w:ascii="Book Antiqua" w:hAnsi="Book Antiqua"/>
                <w:sz w:val="19"/>
                <w:szCs w:val="19"/>
              </w:rPr>
            </w:pPr>
            <w:r w:rsidRPr="00973767">
              <w:rPr>
                <w:rFonts w:ascii="Book Antiqua" w:hAnsi="Book Antiqua"/>
                <w:b/>
                <w:bCs/>
                <w:sz w:val="19"/>
                <w:szCs w:val="19"/>
              </w:rPr>
              <w:t>Kata Kunci</w:t>
            </w:r>
            <w:r w:rsidRPr="00C575D1">
              <w:rPr>
                <w:rFonts w:ascii="Book Antiqua" w:hAnsi="Book Antiqua"/>
                <w:sz w:val="19"/>
                <w:szCs w:val="19"/>
              </w:rPr>
              <w:t xml:space="preserve"> :</w:t>
            </w:r>
            <w:r>
              <w:rPr>
                <w:rFonts w:ascii="Book Antiqua" w:hAnsi="Book Antiqua"/>
                <w:sz w:val="19"/>
                <w:szCs w:val="19"/>
              </w:rPr>
              <w:t xml:space="preserve"> </w:t>
            </w:r>
          </w:p>
          <w:p w14:paraId="6158CC74" w14:textId="67377EC1" w:rsidR="00EC38C8" w:rsidRDefault="00047A67" w:rsidP="00EC38C8">
            <w:pPr>
              <w:rPr>
                <w:rFonts w:ascii="Book Antiqua" w:hAnsi="Book Antiqua"/>
                <w:i/>
                <w:iCs/>
                <w:sz w:val="20"/>
                <w:szCs w:val="20"/>
                <w:lang w:val="id-ID"/>
              </w:rPr>
            </w:pPr>
            <w:r w:rsidRPr="00047A67">
              <w:rPr>
                <w:rFonts w:ascii="Book Antiqua" w:hAnsi="Book Antiqua"/>
                <w:i/>
                <w:iCs/>
                <w:sz w:val="20"/>
                <w:szCs w:val="20"/>
                <w:lang w:val="id-ID"/>
              </w:rPr>
              <w:t>petunjuk penulisan; jurnal administrasi; template artikel</w:t>
            </w:r>
            <w:bookmarkStart w:id="0" w:name="_GoBack"/>
            <w:bookmarkEnd w:id="0"/>
          </w:p>
          <w:p w14:paraId="5706B011" w14:textId="77777777" w:rsidR="00047A67" w:rsidRDefault="00047A67" w:rsidP="00EC38C8"/>
          <w:p w14:paraId="3097FEE5" w14:textId="77777777" w:rsidR="00CB4B72" w:rsidRDefault="00EC38C8" w:rsidP="00CB4B72">
            <w:pPr>
              <w:rPr>
                <w:rFonts w:ascii="Book Antiqua" w:hAnsi="Book Antiqua"/>
                <w:i/>
                <w:iCs/>
                <w:sz w:val="19"/>
                <w:szCs w:val="19"/>
              </w:rPr>
            </w:pPr>
            <w:r w:rsidRPr="00973767">
              <w:rPr>
                <w:rFonts w:ascii="Book Antiqua" w:hAnsi="Book Antiqua"/>
                <w:b/>
                <w:bCs/>
                <w:i/>
                <w:iCs/>
                <w:sz w:val="19"/>
                <w:szCs w:val="19"/>
              </w:rPr>
              <w:t>Keywords</w:t>
            </w:r>
            <w:r w:rsidRPr="00C575D1">
              <w:rPr>
                <w:rFonts w:ascii="Book Antiqua" w:hAnsi="Book Antiqua"/>
                <w:i/>
                <w:iCs/>
                <w:sz w:val="19"/>
                <w:szCs w:val="19"/>
              </w:rPr>
              <w:t xml:space="preserve"> :</w:t>
            </w:r>
          </w:p>
          <w:p w14:paraId="6BC1AF38" w14:textId="6204664F" w:rsidR="00EC38C8" w:rsidRPr="00CB4B72" w:rsidRDefault="00CB4B72" w:rsidP="00CB4B72">
            <w:pPr>
              <w:rPr>
                <w:rFonts w:ascii="Book Antiqua" w:hAnsi="Book Antiqua"/>
                <w:i/>
                <w:iCs/>
                <w:sz w:val="20"/>
                <w:szCs w:val="20"/>
              </w:rPr>
            </w:pPr>
            <w:r w:rsidRPr="00CB4B72">
              <w:rPr>
                <w:rFonts w:ascii="Book Antiqua" w:hAnsi="Book Antiqua" w:cs="Calibri"/>
                <w:i/>
                <w:iCs/>
                <w:color w:val="000000"/>
                <w:sz w:val="20"/>
                <w:szCs w:val="20"/>
                <w:lang w:val="en-US"/>
              </w:rPr>
              <w:t>Policy Implementation; Tourism Policy; Local Tourism Development</w:t>
            </w:r>
          </w:p>
          <w:p w14:paraId="448F5B06" w14:textId="4AA3CEF2" w:rsidR="00EC38C8" w:rsidRDefault="00EC38C8" w:rsidP="00EC38C8">
            <w:pPr>
              <w:rPr>
                <w:rFonts w:ascii="Book Antiqua" w:hAnsi="Book Antiqua"/>
                <w:i/>
                <w:iCs/>
                <w:sz w:val="19"/>
                <w:szCs w:val="19"/>
              </w:rPr>
            </w:pPr>
          </w:p>
          <w:p w14:paraId="6B2AC8AF" w14:textId="6361C860" w:rsidR="00EC38C8" w:rsidRDefault="00EC38C8" w:rsidP="00EC38C8">
            <w:pPr>
              <w:rPr>
                <w:rFonts w:ascii="Book Antiqua" w:hAnsi="Book Antiqua"/>
                <w:i/>
                <w:iCs/>
                <w:sz w:val="19"/>
                <w:szCs w:val="19"/>
              </w:rPr>
            </w:pPr>
          </w:p>
          <w:p w14:paraId="3950ECCF" w14:textId="7099842F" w:rsidR="00EC38C8" w:rsidRDefault="00EC38C8" w:rsidP="00EC38C8">
            <w:pPr>
              <w:rPr>
                <w:rFonts w:ascii="Book Antiqua" w:hAnsi="Book Antiqua"/>
                <w:i/>
                <w:iCs/>
                <w:sz w:val="19"/>
                <w:szCs w:val="19"/>
              </w:rPr>
            </w:pPr>
          </w:p>
          <w:p w14:paraId="4C70E7C0" w14:textId="22778126" w:rsidR="00EC38C8" w:rsidRDefault="00EC38C8" w:rsidP="00EC38C8">
            <w:pPr>
              <w:rPr>
                <w:rFonts w:ascii="Book Antiqua" w:hAnsi="Book Antiqua"/>
                <w:i/>
                <w:iCs/>
                <w:sz w:val="19"/>
                <w:szCs w:val="19"/>
              </w:rPr>
            </w:pPr>
          </w:p>
          <w:p w14:paraId="15AE6F01" w14:textId="5FE5347B" w:rsidR="00EC38C8" w:rsidRDefault="00EC38C8" w:rsidP="00EC38C8">
            <w:pPr>
              <w:rPr>
                <w:rFonts w:ascii="Book Antiqua" w:hAnsi="Book Antiqua"/>
                <w:i/>
                <w:iCs/>
                <w:sz w:val="19"/>
                <w:szCs w:val="19"/>
              </w:rPr>
            </w:pPr>
          </w:p>
          <w:p w14:paraId="771B3895" w14:textId="77777777" w:rsidR="00EC38C8" w:rsidRPr="00C575D1" w:rsidRDefault="00EC38C8" w:rsidP="00EC38C8">
            <w:pPr>
              <w:rPr>
                <w:rFonts w:ascii="Book Antiqua" w:hAnsi="Book Antiqua"/>
                <w:i/>
                <w:iCs/>
                <w:sz w:val="19"/>
                <w:szCs w:val="19"/>
              </w:rPr>
            </w:pPr>
          </w:p>
          <w:p w14:paraId="418F839E" w14:textId="683C52AE" w:rsidR="00EC38C8" w:rsidRDefault="00EC38C8" w:rsidP="00EC38C8"/>
        </w:tc>
        <w:tc>
          <w:tcPr>
            <w:tcW w:w="283" w:type="dxa"/>
            <w:vMerge/>
            <w:tcBorders>
              <w:left w:val="nil"/>
              <w:bottom w:val="nil"/>
              <w:right w:val="nil"/>
            </w:tcBorders>
          </w:tcPr>
          <w:p w14:paraId="39B91A44" w14:textId="77777777" w:rsidR="00EC38C8" w:rsidRDefault="00EC38C8" w:rsidP="00EC38C8"/>
        </w:tc>
        <w:tc>
          <w:tcPr>
            <w:tcW w:w="6379" w:type="dxa"/>
            <w:vMerge/>
            <w:tcBorders>
              <w:left w:val="nil"/>
              <w:bottom w:val="nil"/>
              <w:right w:val="nil"/>
            </w:tcBorders>
            <w:vAlign w:val="center"/>
          </w:tcPr>
          <w:p w14:paraId="0D3182B1" w14:textId="77777777" w:rsidR="00EC38C8" w:rsidRDefault="00EC38C8" w:rsidP="00EC38C8"/>
        </w:tc>
      </w:tr>
      <w:tr w:rsidR="00EC38C8" w14:paraId="26709BD1" w14:textId="77777777" w:rsidTr="000C54C9">
        <w:tc>
          <w:tcPr>
            <w:tcW w:w="9072" w:type="dxa"/>
            <w:gridSpan w:val="3"/>
            <w:tcBorders>
              <w:top w:val="nil"/>
              <w:left w:val="nil"/>
              <w:right w:val="nil"/>
            </w:tcBorders>
          </w:tcPr>
          <w:p w14:paraId="39F5D171" w14:textId="77777777" w:rsidR="00EC38C8" w:rsidRDefault="00EC38C8" w:rsidP="00EC38C8"/>
        </w:tc>
      </w:tr>
    </w:tbl>
    <w:p w14:paraId="30D1DB25" w14:textId="635699D9" w:rsidR="00BB7EF5" w:rsidRDefault="00BB7EF5" w:rsidP="00047A67">
      <w:pPr>
        <w:spacing w:line="240" w:lineRule="auto"/>
        <w:rPr>
          <w:rFonts w:ascii="Book Antiqua" w:hAnsi="Book Antiqua"/>
          <w:i/>
          <w:iCs/>
          <w:sz w:val="19"/>
          <w:szCs w:val="19"/>
        </w:rPr>
      </w:pPr>
    </w:p>
    <w:p w14:paraId="7728A689" w14:textId="0D5436B4" w:rsidR="00EC38C8" w:rsidRPr="00FB6736" w:rsidRDefault="00232D85" w:rsidP="005B1BD7">
      <w:pPr>
        <w:pStyle w:val="ListParagraph"/>
        <w:numPr>
          <w:ilvl w:val="0"/>
          <w:numId w:val="1"/>
        </w:numPr>
        <w:ind w:left="426" w:hanging="426"/>
        <w:jc w:val="both"/>
        <w:rPr>
          <w:rFonts w:ascii="Book Antiqua" w:hAnsi="Book Antiqua"/>
          <w:b/>
          <w:bCs/>
          <w:sz w:val="20"/>
          <w:szCs w:val="20"/>
        </w:rPr>
      </w:pPr>
      <w:r w:rsidRPr="00232D85">
        <w:rPr>
          <w:rFonts w:ascii="Book Antiqua" w:hAnsi="Book Antiqua"/>
          <w:b/>
          <w:bCs/>
          <w:sz w:val="20"/>
          <w:szCs w:val="20"/>
        </w:rPr>
        <w:t>INTRODUCTION</w:t>
      </w:r>
    </w:p>
    <w:p w14:paraId="13DDFC77" w14:textId="38A75C12" w:rsidR="00BB7EF5" w:rsidRPr="008645E8" w:rsidRDefault="00BB7EF5" w:rsidP="00A83D46">
      <w:pPr>
        <w:spacing w:after="0" w:line="240" w:lineRule="auto"/>
        <w:jc w:val="both"/>
        <w:rPr>
          <w:rFonts w:ascii="Book Antiqua" w:hAnsi="Book Antiqua"/>
          <w:sz w:val="20"/>
          <w:szCs w:val="20"/>
        </w:rPr>
      </w:pPr>
      <w:r w:rsidRPr="008645E8">
        <w:rPr>
          <w:rFonts w:ascii="Book Antiqua" w:hAnsi="Book Antiqua"/>
          <w:sz w:val="20"/>
          <w:szCs w:val="20"/>
        </w:rPr>
        <w:t>As one of state’s income sources, tourism sector is very potential to develop. Tourism is considered as a multidimensional activity in development pertaining to social-cultural, economic, and political aspects</w:t>
      </w:r>
      <w:r w:rsidR="007613E5" w:rsidRPr="008645E8">
        <w:rPr>
          <w:rFonts w:ascii="Book Antiqua" w:hAnsi="Book Antiqua"/>
          <w:sz w:val="20"/>
          <w:szCs w:val="20"/>
        </w:rPr>
        <w:t xml:space="preserve"> </w:t>
      </w:r>
      <w:r w:rsidR="007613E5" w:rsidRPr="008645E8">
        <w:rPr>
          <w:rFonts w:ascii="Book Antiqua" w:hAnsi="Book Antiqua"/>
          <w:sz w:val="20"/>
          <w:szCs w:val="20"/>
        </w:rPr>
        <w:fldChar w:fldCharType="begin" w:fldLock="1"/>
      </w:r>
      <w:r w:rsidR="007613E5" w:rsidRPr="008645E8">
        <w:rPr>
          <w:rFonts w:ascii="Book Antiqua" w:hAnsi="Book Antiqua"/>
          <w:sz w:val="20"/>
          <w:szCs w:val="20"/>
        </w:rPr>
        <w:instrText>ADDIN CSL_CITATION {"citationItems":[{"id":"ITEM-1","itemData":{"author":[{"dropping-particle":"","family":"Spillane","given":"James J.","non-dropping-particle":"","parse-names":false,"suffix":""}],"id":"ITEM-1","issued":{"date-parts":[["1987"]]},"publisher":"Kanisius","publisher-place":"Yogyakarta","title":"Pariwisata Indonesia Sejarah, dan Prospeknya","type":"book"},"uris":["http://www.mendeley.com/documents/?uuid=4aa573e2-a79d-45a0-9ad8-ade424c4e6ff"]}],"mendeley":{"formattedCitation":"(Spillane, 1987)","plainTextFormattedCitation":"(Spillane, 1987)","previouslyFormattedCitation":"(Spillane, 1987)"},"properties":{"noteIndex":0},"schema":"https://github.com/citation-style-language/schema/raw/master/csl-citation.json"}</w:instrText>
      </w:r>
      <w:r w:rsidR="007613E5" w:rsidRPr="008645E8">
        <w:rPr>
          <w:rFonts w:ascii="Book Antiqua" w:hAnsi="Book Antiqua"/>
          <w:sz w:val="20"/>
          <w:szCs w:val="20"/>
        </w:rPr>
        <w:fldChar w:fldCharType="separate"/>
      </w:r>
      <w:r w:rsidR="007613E5" w:rsidRPr="008645E8">
        <w:rPr>
          <w:rFonts w:ascii="Book Antiqua" w:hAnsi="Book Antiqua"/>
          <w:noProof/>
          <w:sz w:val="20"/>
          <w:szCs w:val="20"/>
        </w:rPr>
        <w:t>(Spillane, 1987)</w:t>
      </w:r>
      <w:r w:rsidR="007613E5" w:rsidRPr="008645E8">
        <w:rPr>
          <w:rFonts w:ascii="Book Antiqua" w:hAnsi="Book Antiqua"/>
          <w:sz w:val="20"/>
          <w:szCs w:val="20"/>
        </w:rPr>
        <w:fldChar w:fldCharType="end"/>
      </w:r>
      <w:r w:rsidRPr="008645E8">
        <w:rPr>
          <w:rFonts w:ascii="Book Antiqua" w:hAnsi="Book Antiqua"/>
          <w:sz w:val="20"/>
          <w:szCs w:val="20"/>
        </w:rPr>
        <w:t>. As stated in Law Number 9 of 1990 about Tourism, government contributes to tourism planning and development as legislator and regulator. In addition, the government is also responsible for deciding the destination in tour travel.</w:t>
      </w:r>
    </w:p>
    <w:p w14:paraId="3D7CA339" w14:textId="28602A99" w:rsidR="00D741A0" w:rsidRPr="008645E8" w:rsidRDefault="00D741A0" w:rsidP="00A83D46">
      <w:pPr>
        <w:spacing w:after="0" w:line="240" w:lineRule="auto"/>
        <w:jc w:val="both"/>
        <w:rPr>
          <w:rFonts w:ascii="Book Antiqua" w:hAnsi="Book Antiqua"/>
          <w:sz w:val="20"/>
          <w:szCs w:val="20"/>
        </w:rPr>
      </w:pPr>
    </w:p>
    <w:p w14:paraId="0C4EE9CE" w14:textId="34DDCF36" w:rsidR="00D741A0" w:rsidRPr="008645E8" w:rsidRDefault="00D741A0" w:rsidP="00A83D46">
      <w:pPr>
        <w:spacing w:after="0" w:line="240" w:lineRule="auto"/>
        <w:jc w:val="both"/>
        <w:rPr>
          <w:rFonts w:ascii="Book Antiqua" w:hAnsi="Book Antiqua"/>
          <w:sz w:val="20"/>
          <w:szCs w:val="20"/>
        </w:rPr>
      </w:pPr>
      <w:r w:rsidRPr="008645E8">
        <w:rPr>
          <w:rFonts w:ascii="Book Antiqua" w:hAnsi="Book Antiqua"/>
          <w:sz w:val="20"/>
          <w:szCs w:val="20"/>
        </w:rPr>
        <w:lastRenderedPageBreak/>
        <w:t>Tourism is a travel from one place to another that is provisional in nature, conducted either individually or in group, as an attempt of looking for balance or harmony and happiness with living environment in social, cultural, natural, and science dimensions</w:t>
      </w:r>
      <w:r w:rsidR="007613E5" w:rsidRPr="008645E8">
        <w:rPr>
          <w:rFonts w:ascii="Book Antiqua" w:hAnsi="Book Antiqua"/>
          <w:sz w:val="20"/>
          <w:szCs w:val="20"/>
        </w:rPr>
        <w:t xml:space="preserve"> </w:t>
      </w:r>
      <w:r w:rsidR="007613E5" w:rsidRPr="008645E8">
        <w:rPr>
          <w:rFonts w:ascii="Book Antiqua" w:hAnsi="Book Antiqua"/>
          <w:sz w:val="20"/>
          <w:szCs w:val="20"/>
        </w:rPr>
        <w:fldChar w:fldCharType="begin" w:fldLock="1"/>
      </w:r>
      <w:r w:rsidR="007613E5" w:rsidRPr="008645E8">
        <w:rPr>
          <w:rFonts w:ascii="Book Antiqua" w:hAnsi="Book Antiqua"/>
          <w:sz w:val="20"/>
          <w:szCs w:val="20"/>
        </w:rPr>
        <w:instrText>ADDIN CSL_CITATION {"citationItems":[{"id":"ITEM-1","itemData":{"author":[{"dropping-particle":"","family":"Spillane","given":"James J.","non-dropping-particle":"","parse-names":false,"suffix":""}],"id":"ITEM-1","issued":{"date-parts":[["1987"]]},"publisher":"Kanisius","publisher-place":"Yogyakarta","title":"Pariwisata Indonesia Sejarah, dan Prospeknya","type":"book"},"uris":["http://www.mendeley.com/documents/?uuid=4aa573e2-a79d-45a0-9ad8-ade424c4e6ff"]}],"mendeley":{"formattedCitation":"(Spillane, 1987)","plainTextFormattedCitation":"(Spillane, 1987)","previouslyFormattedCitation":"(Spillane, 1987)"},"properties":{"noteIndex":0},"schema":"https://github.com/citation-style-language/schema/raw/master/csl-citation.json"}</w:instrText>
      </w:r>
      <w:r w:rsidR="007613E5" w:rsidRPr="008645E8">
        <w:rPr>
          <w:rFonts w:ascii="Book Antiqua" w:hAnsi="Book Antiqua"/>
          <w:sz w:val="20"/>
          <w:szCs w:val="20"/>
        </w:rPr>
        <w:fldChar w:fldCharType="separate"/>
      </w:r>
      <w:r w:rsidR="007613E5" w:rsidRPr="008645E8">
        <w:rPr>
          <w:rFonts w:ascii="Book Antiqua" w:hAnsi="Book Antiqua"/>
          <w:noProof/>
          <w:sz w:val="20"/>
          <w:szCs w:val="20"/>
        </w:rPr>
        <w:t>(Spillane, 1987)</w:t>
      </w:r>
      <w:r w:rsidR="007613E5" w:rsidRPr="008645E8">
        <w:rPr>
          <w:rFonts w:ascii="Book Antiqua" w:hAnsi="Book Antiqua"/>
          <w:sz w:val="20"/>
          <w:szCs w:val="20"/>
        </w:rPr>
        <w:fldChar w:fldCharType="end"/>
      </w:r>
      <w:r w:rsidR="007613E5" w:rsidRPr="008645E8">
        <w:rPr>
          <w:rFonts w:ascii="Book Antiqua" w:hAnsi="Book Antiqua"/>
          <w:sz w:val="20"/>
          <w:szCs w:val="20"/>
        </w:rPr>
        <w:t xml:space="preserve"> </w:t>
      </w:r>
      <w:r w:rsidRPr="008645E8">
        <w:rPr>
          <w:rFonts w:ascii="Book Antiqua" w:hAnsi="Book Antiqua"/>
          <w:sz w:val="20"/>
          <w:szCs w:val="20"/>
        </w:rPr>
        <w:t>. Tourism is also traveling to satisfy the passion and the curiosity on the pleasure-related interest</w:t>
      </w:r>
      <w:r w:rsidR="007613E5" w:rsidRPr="008645E8">
        <w:rPr>
          <w:rFonts w:ascii="Book Antiqua" w:hAnsi="Book Antiqua"/>
          <w:sz w:val="20"/>
          <w:szCs w:val="20"/>
        </w:rPr>
        <w:t xml:space="preserve"> </w:t>
      </w:r>
      <w:r w:rsidR="007613E5" w:rsidRPr="008645E8">
        <w:rPr>
          <w:rFonts w:ascii="Book Antiqua" w:hAnsi="Book Antiqua"/>
          <w:sz w:val="20"/>
          <w:szCs w:val="20"/>
        </w:rPr>
        <w:fldChar w:fldCharType="begin" w:fldLock="1"/>
      </w:r>
      <w:r w:rsidR="007613E5" w:rsidRPr="008645E8">
        <w:rPr>
          <w:rFonts w:ascii="Book Antiqua" w:hAnsi="Book Antiqua"/>
          <w:sz w:val="20"/>
          <w:szCs w:val="20"/>
        </w:rPr>
        <w:instrText>ADDIN CSL_CITATION {"citationItems":[{"id":"ITEM-1","itemData":{"ISBN":"978-602-74355-0-6","abstract":"Kabupaten Kuningan merupakan kabupaten konservasi senantiasa fokus terhadap pelestarian lingkungan hidup dan keseimbangan alam, menolak segala bentuk pembangunan industri yang merusak keseimbangan alam. Maka pengembangan pariwisata menjadi salah satu prioritas pembangunan, hal ini didukung dengan tingginya potensi pariwisata di Kabupaten Kuningan yang diharapkan mampu memberikan kontribusi signifikan terhadap Pendapatan Asli Daerah. Namun, fakta di lapangan bertolak belakang dengan harapan yang ada, Pendapatan Asli Daerah dari sektor pariwisata masih relatif kecil, sehingga diperlukan strategi pengembangan Pariwisata untuk meningkatkan Pendapatan Asli Daerah di Kabupaten Kuningan. Tujuan dari penelitian ini adalah menganalisis strategi pengembangan pariwisata guna meningkatkan pendapatan asli daerah di Kabupaten Kuningan. Metode yang digunakan deskriptif analisis, penelitian dilakukan dengan teknik observasi. Berdasarkan hasil penelitian, Kabupaten Kuningan harus memiliki kawasan unggulan destinasi wisata yang menjadi prioritas pengembangan dengan pertimbangan multiflyer efek secara ekonomi. Strategi yang dapat dilakukan adalah komitmen pemerintah mengenai fokus pembangunan pariwisata daerah, meluncurkan konsep City branding sebagai ikon pariwisata yang khas, meningkatkan kemitraan dan hubungan antar lembaga dalam pengelolaan pariwisata, dukungan regulasi serta pengembangan Sumber Daya Manusia. Strategi tersebut dapat dikembangkan dalam rangka meningkatkan pendapatan asli daerah dari sektor Pariwisata di Kabupaten Kuningan","author":[{"dropping-particle":"","family":"Masruroh","given":"Rina","non-dropping-particle":"","parse-names":false,"suffix":""},{"dropping-particle":"","family":"Nurhayati","given":"Neni","non-dropping-particle":"","parse-names":false,"suffix":""}],"container-title":"Prosiding Seminar Nasional IPTEK Terapan (SENIT) 2016 Pengembangan Sumber Daya Lokal Berbasis IPTEK","id":"ITEM-1","issue":"1","issued":{"date-parts":[["2016"]]},"page":"124-133","title":"Strategi Pengembangan Pariwisata dalam Rangka Peningkatan Pendapatan Asli Daerah di Kabupaten Kuningan","type":"paper-conference","volume":"1"},"uris":["http://www.mendeley.com/documents/?uuid=ead4e9a5-5851-4f5d-ab58-8da4fbe6d3f0"]}],"mendeley":{"formattedCitation":"(Masruroh &amp; Nurhayati, 2016)","plainTextFormattedCitation":"(Masruroh &amp; Nurhayati, 2016)","previouslyFormattedCitation":"(Masruroh &amp; Nurhayati, 2016)"},"properties":{"noteIndex":0},"schema":"https://github.com/citation-style-language/schema/raw/master/csl-citation.json"}</w:instrText>
      </w:r>
      <w:r w:rsidR="007613E5" w:rsidRPr="008645E8">
        <w:rPr>
          <w:rFonts w:ascii="Book Antiqua" w:hAnsi="Book Antiqua"/>
          <w:sz w:val="20"/>
          <w:szCs w:val="20"/>
        </w:rPr>
        <w:fldChar w:fldCharType="separate"/>
      </w:r>
      <w:r w:rsidR="007613E5" w:rsidRPr="008645E8">
        <w:rPr>
          <w:rFonts w:ascii="Book Antiqua" w:hAnsi="Book Antiqua"/>
          <w:noProof/>
          <w:sz w:val="20"/>
          <w:szCs w:val="20"/>
        </w:rPr>
        <w:t>(Masruroh &amp; Nurhayati, 2016)</w:t>
      </w:r>
      <w:r w:rsidR="007613E5" w:rsidRPr="008645E8">
        <w:rPr>
          <w:rFonts w:ascii="Book Antiqua" w:hAnsi="Book Antiqua"/>
          <w:sz w:val="20"/>
          <w:szCs w:val="20"/>
        </w:rPr>
        <w:fldChar w:fldCharType="end"/>
      </w:r>
      <w:r w:rsidR="007613E5" w:rsidRPr="008645E8">
        <w:rPr>
          <w:rFonts w:ascii="Book Antiqua" w:hAnsi="Book Antiqua"/>
          <w:sz w:val="20"/>
          <w:szCs w:val="20"/>
        </w:rPr>
        <w:t>.</w:t>
      </w:r>
    </w:p>
    <w:p w14:paraId="08C420D8" w14:textId="4D8CCD0B" w:rsidR="00BB7EF5" w:rsidRPr="008645E8" w:rsidRDefault="00BB7EF5" w:rsidP="00A83D46">
      <w:pPr>
        <w:spacing w:after="0" w:line="240" w:lineRule="auto"/>
        <w:jc w:val="both"/>
        <w:rPr>
          <w:rFonts w:ascii="Book Antiqua" w:hAnsi="Book Antiqua" w:cs="Times New Roman"/>
          <w:sz w:val="20"/>
          <w:szCs w:val="20"/>
        </w:rPr>
      </w:pPr>
    </w:p>
    <w:p w14:paraId="2DA31097" w14:textId="47177ED3" w:rsidR="00BB7EF5" w:rsidRPr="008645E8" w:rsidRDefault="00BB7EF5" w:rsidP="00A83D46">
      <w:pPr>
        <w:spacing w:after="0" w:line="240" w:lineRule="auto"/>
        <w:jc w:val="both"/>
        <w:rPr>
          <w:rFonts w:ascii="Book Antiqua" w:hAnsi="Book Antiqua" w:cs="Times New Roman"/>
          <w:sz w:val="20"/>
          <w:szCs w:val="20"/>
        </w:rPr>
      </w:pPr>
      <w:r w:rsidRPr="008645E8">
        <w:rPr>
          <w:rFonts w:ascii="Book Antiqua" w:hAnsi="Book Antiqua"/>
          <w:sz w:val="20"/>
          <w:szCs w:val="20"/>
        </w:rPr>
        <w:t>Garut Regency is the regency very rich of tourist destinations, including natural, cultural, religious, and culinary. Therefore, the policy existing should be the reference for the tourism management to run well in Garut Regency.</w:t>
      </w:r>
    </w:p>
    <w:p w14:paraId="7443D09F" w14:textId="4D147B4D" w:rsidR="00047A67" w:rsidRPr="008645E8" w:rsidRDefault="00047A67" w:rsidP="00A83D46">
      <w:pPr>
        <w:spacing w:after="0" w:line="240" w:lineRule="auto"/>
        <w:jc w:val="both"/>
        <w:rPr>
          <w:rFonts w:ascii="Book Antiqua" w:hAnsi="Book Antiqua"/>
          <w:sz w:val="20"/>
          <w:szCs w:val="20"/>
        </w:rPr>
      </w:pPr>
    </w:p>
    <w:p w14:paraId="25CB0B2C" w14:textId="5C62D8A6" w:rsidR="00BB7EF5" w:rsidRPr="008645E8" w:rsidRDefault="00BB7EF5" w:rsidP="00A83D46">
      <w:pPr>
        <w:spacing w:after="0" w:line="240" w:lineRule="auto"/>
        <w:jc w:val="both"/>
        <w:rPr>
          <w:rFonts w:ascii="Book Antiqua" w:hAnsi="Book Antiqua"/>
          <w:sz w:val="20"/>
          <w:szCs w:val="20"/>
        </w:rPr>
      </w:pPr>
      <w:r w:rsidRPr="008645E8">
        <w:rPr>
          <w:rFonts w:ascii="Book Antiqua" w:hAnsi="Book Antiqua"/>
          <w:sz w:val="20"/>
          <w:szCs w:val="20"/>
        </w:rPr>
        <w:t>Meanwhile, the tourism-related policy in Garut Regency is mentioned in Garut Regency’s Local Regulation of Number 2 of 2019 about Master plan of Local Tourism Development in 2019-2025 stating that the vision of Regency’s local tourism development is the realization of Regency area as the natural-based superior tourist destination in West Java with cultural support that is competitive and sustainable, toward pious, advanced, and prosperous community.</w:t>
      </w:r>
    </w:p>
    <w:p w14:paraId="571E32AB" w14:textId="2615619B" w:rsidR="00D741A0" w:rsidRPr="008645E8" w:rsidRDefault="00D741A0" w:rsidP="00A83D46">
      <w:pPr>
        <w:spacing w:after="0" w:line="240" w:lineRule="auto"/>
        <w:jc w:val="both"/>
        <w:rPr>
          <w:rFonts w:ascii="Book Antiqua" w:hAnsi="Book Antiqua"/>
          <w:sz w:val="20"/>
          <w:szCs w:val="20"/>
        </w:rPr>
      </w:pPr>
    </w:p>
    <w:p w14:paraId="4830D70E" w14:textId="2162B57C" w:rsidR="00D741A0" w:rsidRPr="008645E8" w:rsidRDefault="00D741A0" w:rsidP="00A83D46">
      <w:pPr>
        <w:pStyle w:val="Default"/>
        <w:jc w:val="both"/>
        <w:rPr>
          <w:rFonts w:ascii="Book Antiqua" w:hAnsi="Book Antiqua"/>
          <w:i/>
          <w:iCs/>
          <w:sz w:val="20"/>
          <w:szCs w:val="20"/>
        </w:rPr>
      </w:pPr>
      <w:r w:rsidRPr="008645E8">
        <w:rPr>
          <w:rFonts w:ascii="Book Antiqua" w:hAnsi="Book Antiqua"/>
          <w:sz w:val="20"/>
          <w:szCs w:val="20"/>
        </w:rPr>
        <w:t xml:space="preserve">The policy implementation model formulated by </w:t>
      </w:r>
      <w:r w:rsidR="007613E5" w:rsidRPr="008645E8">
        <w:rPr>
          <w:rFonts w:ascii="Book Antiqua" w:hAnsi="Book Antiqua"/>
          <w:sz w:val="20"/>
          <w:szCs w:val="20"/>
        </w:rPr>
        <w:fldChar w:fldCharType="begin" w:fldLock="1"/>
      </w:r>
      <w:r w:rsidR="007613E5" w:rsidRPr="008645E8">
        <w:rPr>
          <w:rFonts w:ascii="Book Antiqua" w:hAnsi="Book Antiqua"/>
          <w:sz w:val="20"/>
          <w:szCs w:val="20"/>
        </w:rPr>
        <w:instrText>ADDIN CSL_CITATION {"citationItems":[{"id":"ITEM-1","itemData":{"author":[{"dropping-particle":"","family":"Grindle","given":"Merilee S","non-dropping-particle":"","parse-names":false,"suffix":""}],"id":"ITEM-1","issued":{"date-parts":[["1980"]]},"publisher":"Princeton University Press","publisher-place":"New Jersey","title":"Politics and Policy Implementation in The Third World","type":"book"},"uris":["http://www.mendeley.com/documents/?uuid=ad0d4182-a081-44c6-9754-a87341ecc405"]}],"mendeley":{"formattedCitation":"(Grindle, 1980)","plainTextFormattedCitation":"(Grindle, 1980)","previouslyFormattedCitation":"(Grindle, 1980)"},"properties":{"noteIndex":0},"schema":"https://github.com/citation-style-language/schema/raw/master/csl-citation.json"}</w:instrText>
      </w:r>
      <w:r w:rsidR="007613E5" w:rsidRPr="008645E8">
        <w:rPr>
          <w:rFonts w:ascii="Book Antiqua" w:hAnsi="Book Antiqua"/>
          <w:sz w:val="20"/>
          <w:szCs w:val="20"/>
        </w:rPr>
        <w:fldChar w:fldCharType="separate"/>
      </w:r>
      <w:r w:rsidR="007613E5" w:rsidRPr="008645E8">
        <w:rPr>
          <w:rFonts w:ascii="Book Antiqua" w:hAnsi="Book Antiqua"/>
          <w:noProof/>
          <w:sz w:val="20"/>
          <w:szCs w:val="20"/>
        </w:rPr>
        <w:t>(Grindle, 1980)</w:t>
      </w:r>
      <w:r w:rsidR="007613E5" w:rsidRPr="008645E8">
        <w:rPr>
          <w:rFonts w:ascii="Book Antiqua" w:hAnsi="Book Antiqua"/>
          <w:sz w:val="20"/>
          <w:szCs w:val="20"/>
        </w:rPr>
        <w:fldChar w:fldCharType="end"/>
      </w:r>
      <w:r w:rsidR="007613E5" w:rsidRPr="008645E8">
        <w:rPr>
          <w:rFonts w:ascii="Book Antiqua" w:hAnsi="Book Antiqua"/>
          <w:sz w:val="20"/>
          <w:szCs w:val="20"/>
        </w:rPr>
        <w:t xml:space="preserve"> </w:t>
      </w:r>
      <w:r w:rsidRPr="008645E8">
        <w:rPr>
          <w:rFonts w:ascii="Book Antiqua" w:hAnsi="Book Antiqua"/>
          <w:sz w:val="20"/>
          <w:szCs w:val="20"/>
        </w:rPr>
        <w:t xml:space="preserve">is called </w:t>
      </w:r>
      <w:r w:rsidRPr="008645E8">
        <w:rPr>
          <w:rFonts w:ascii="Book Antiqua" w:hAnsi="Book Antiqua"/>
          <w:i/>
          <w:iCs/>
          <w:sz w:val="20"/>
          <w:szCs w:val="20"/>
        </w:rPr>
        <w:t xml:space="preserve">Implementation as A Political and Administrative Process. </w:t>
      </w:r>
      <w:r w:rsidRPr="008645E8">
        <w:rPr>
          <w:rFonts w:ascii="Book Antiqua" w:hAnsi="Book Antiqua"/>
          <w:sz w:val="20"/>
          <w:szCs w:val="20"/>
        </w:rPr>
        <w:t xml:space="preserve">Grindle said that there are two variables affecting the policy implementation: content of policy and context of implementation. The content of policy consists of: interests affecting, type of benefit, degree of change to be achieved, location of decision making, program implementation, and human resource. In the same vein, </w:t>
      </w:r>
      <w:r w:rsidR="007613E5" w:rsidRPr="008645E8">
        <w:rPr>
          <w:rFonts w:ascii="Book Antiqua" w:hAnsi="Book Antiqua"/>
          <w:sz w:val="20"/>
          <w:szCs w:val="20"/>
        </w:rPr>
        <w:fldChar w:fldCharType="begin" w:fldLock="1"/>
      </w:r>
      <w:r w:rsidR="007613E5" w:rsidRPr="008645E8">
        <w:rPr>
          <w:rFonts w:ascii="Book Antiqua" w:hAnsi="Book Antiqua"/>
          <w:sz w:val="20"/>
          <w:szCs w:val="20"/>
        </w:rPr>
        <w:instrText>ADDIN CSL_CITATION {"citationItems":[{"id":"ITEM-1","itemData":{"author":[{"dropping-particle":"","family":"Edward III","given":"George C.","non-dropping-particle":"","parse-names":false,"suffix":""}],"id":"ITEM-1","issued":{"date-parts":[["1980"]]},"publisher":"Congressional Quarterly Press","publisher-place":"Washington DC","title":"Implementing Public Policy","type":"book"},"uris":["http://www.mendeley.com/documents/?uuid=20550fc9-da5f-475a-a535-6f369197eb1d"]}],"mendeley":{"formattedCitation":"(Edward III, 1980)","plainTextFormattedCitation":"(Edward III, 1980)","previouslyFormattedCitation":"(Edward III, 1980)"},"properties":{"noteIndex":0},"schema":"https://github.com/citation-style-language/schema/raw/master/csl-citation.json"}</w:instrText>
      </w:r>
      <w:r w:rsidR="007613E5" w:rsidRPr="008645E8">
        <w:rPr>
          <w:rFonts w:ascii="Book Antiqua" w:hAnsi="Book Antiqua"/>
          <w:sz w:val="20"/>
          <w:szCs w:val="20"/>
        </w:rPr>
        <w:fldChar w:fldCharType="separate"/>
      </w:r>
      <w:r w:rsidR="007613E5" w:rsidRPr="008645E8">
        <w:rPr>
          <w:rFonts w:ascii="Book Antiqua" w:hAnsi="Book Antiqua"/>
          <w:noProof/>
          <w:sz w:val="20"/>
          <w:szCs w:val="20"/>
        </w:rPr>
        <w:t>(Edward III, 1980)</w:t>
      </w:r>
      <w:r w:rsidR="007613E5" w:rsidRPr="008645E8">
        <w:rPr>
          <w:rFonts w:ascii="Book Antiqua" w:hAnsi="Book Antiqua"/>
          <w:sz w:val="20"/>
          <w:szCs w:val="20"/>
        </w:rPr>
        <w:fldChar w:fldCharType="end"/>
      </w:r>
      <w:r w:rsidR="007613E5" w:rsidRPr="008645E8">
        <w:rPr>
          <w:rFonts w:ascii="Book Antiqua" w:hAnsi="Book Antiqua"/>
          <w:sz w:val="20"/>
          <w:szCs w:val="20"/>
        </w:rPr>
        <w:t xml:space="preserve"> </w:t>
      </w:r>
      <w:r w:rsidRPr="008645E8">
        <w:rPr>
          <w:rFonts w:ascii="Book Antiqua" w:hAnsi="Book Antiqua"/>
          <w:sz w:val="20"/>
          <w:szCs w:val="20"/>
        </w:rPr>
        <w:t xml:space="preserve">suggested that </w:t>
      </w:r>
      <w:r w:rsidRPr="008645E8">
        <w:rPr>
          <w:rFonts w:ascii="Book Antiqua" w:hAnsi="Book Antiqua"/>
          <w:i/>
          <w:iCs/>
          <w:sz w:val="20"/>
          <w:szCs w:val="20"/>
        </w:rPr>
        <w:t xml:space="preserve">Policy implementation, as we have seen, is the stage of policy making between the establishment of a policy and the consequences of the policy for the whom it affects”. </w:t>
      </w:r>
    </w:p>
    <w:p w14:paraId="77C69220" w14:textId="77777777" w:rsidR="00D741A0" w:rsidRPr="008645E8" w:rsidRDefault="00D741A0" w:rsidP="00A83D46">
      <w:pPr>
        <w:pStyle w:val="Default"/>
        <w:jc w:val="both"/>
        <w:rPr>
          <w:rFonts w:ascii="Book Antiqua" w:hAnsi="Book Antiqua"/>
          <w:sz w:val="20"/>
          <w:szCs w:val="20"/>
        </w:rPr>
      </w:pPr>
    </w:p>
    <w:p w14:paraId="1D4E3EF1" w14:textId="2BEF5404" w:rsidR="00D741A0" w:rsidRPr="008645E8" w:rsidRDefault="00D741A0" w:rsidP="00A83D46">
      <w:pPr>
        <w:spacing w:after="0" w:line="240" w:lineRule="auto"/>
        <w:jc w:val="both"/>
        <w:rPr>
          <w:rFonts w:ascii="Book Antiqua" w:hAnsi="Book Antiqua"/>
          <w:sz w:val="20"/>
          <w:szCs w:val="20"/>
        </w:rPr>
      </w:pPr>
      <w:r w:rsidRPr="008645E8">
        <w:rPr>
          <w:rFonts w:ascii="Book Antiqua" w:hAnsi="Book Antiqua"/>
          <w:sz w:val="20"/>
          <w:szCs w:val="20"/>
        </w:rPr>
        <w:t xml:space="preserve">The policy implementation model formulated by </w:t>
      </w:r>
      <w:r w:rsidR="007613E5" w:rsidRPr="008645E8">
        <w:rPr>
          <w:rFonts w:ascii="Book Antiqua" w:hAnsi="Book Antiqua"/>
          <w:sz w:val="20"/>
          <w:szCs w:val="20"/>
        </w:rPr>
        <w:fldChar w:fldCharType="begin" w:fldLock="1"/>
      </w:r>
      <w:r w:rsidR="007613E5" w:rsidRPr="008645E8">
        <w:rPr>
          <w:rFonts w:ascii="Book Antiqua" w:hAnsi="Book Antiqua"/>
          <w:sz w:val="20"/>
          <w:szCs w:val="20"/>
        </w:rPr>
        <w:instrText>ADDIN CSL_CITATION {"citationItems":[{"id":"ITEM-1","itemData":{"author":[{"dropping-particle":"","family":"Metter, V., &amp; Horn","given":"V.","non-dropping-particle":"","parse-names":false,"suffix":""}],"container-title":"Departement of Political Science Ohio State University Administration and Society","id":"ITEM-1","issue":"4","issued":{"date-parts":[["1975"]]},"title":"The Policy Implementation Process : A Conceptual Framework","type":"article-journal","volume":"6"},"uris":["http://www.mendeley.com/documents/?uuid=9ee62436-c42f-4f18-9edb-7045a337d041"]}],"mendeley":{"formattedCitation":"(Metter, V., &amp; Horn, 1975)","plainTextFormattedCitation":"(Metter, V., &amp; Horn, 1975)","previouslyFormattedCitation":"(Metter, V., &amp; Horn, 1975)"},"properties":{"noteIndex":0},"schema":"https://github.com/citation-style-language/schema/raw/master/csl-citation.json"}</w:instrText>
      </w:r>
      <w:r w:rsidR="007613E5" w:rsidRPr="008645E8">
        <w:rPr>
          <w:rFonts w:ascii="Book Antiqua" w:hAnsi="Book Antiqua"/>
          <w:sz w:val="20"/>
          <w:szCs w:val="20"/>
        </w:rPr>
        <w:fldChar w:fldCharType="separate"/>
      </w:r>
      <w:r w:rsidR="007613E5" w:rsidRPr="008645E8">
        <w:rPr>
          <w:rFonts w:ascii="Book Antiqua" w:hAnsi="Book Antiqua"/>
          <w:noProof/>
          <w:sz w:val="20"/>
          <w:szCs w:val="20"/>
        </w:rPr>
        <w:t>(Metter, V., &amp; Horn, 1975)</w:t>
      </w:r>
      <w:r w:rsidR="007613E5" w:rsidRPr="008645E8">
        <w:rPr>
          <w:rFonts w:ascii="Book Antiqua" w:hAnsi="Book Antiqua"/>
          <w:sz w:val="20"/>
          <w:szCs w:val="20"/>
        </w:rPr>
        <w:fldChar w:fldCharType="end"/>
      </w:r>
      <w:r w:rsidR="007613E5" w:rsidRPr="008645E8">
        <w:rPr>
          <w:rFonts w:ascii="Book Antiqua" w:hAnsi="Book Antiqua"/>
          <w:sz w:val="20"/>
          <w:szCs w:val="20"/>
        </w:rPr>
        <w:t xml:space="preserve"> </w:t>
      </w:r>
      <w:r w:rsidRPr="008645E8">
        <w:rPr>
          <w:rFonts w:ascii="Book Antiqua" w:hAnsi="Book Antiqua"/>
          <w:sz w:val="20"/>
          <w:szCs w:val="20"/>
        </w:rPr>
        <w:t xml:space="preserve">is called </w:t>
      </w:r>
      <w:r w:rsidRPr="008645E8">
        <w:rPr>
          <w:rFonts w:ascii="Book Antiqua" w:hAnsi="Book Antiqua"/>
          <w:i/>
          <w:iCs/>
          <w:sz w:val="20"/>
          <w:szCs w:val="20"/>
        </w:rPr>
        <w:t>A Model of The Policy Implementation</w:t>
      </w:r>
      <w:r w:rsidRPr="008645E8">
        <w:rPr>
          <w:rFonts w:ascii="Book Antiqua" w:hAnsi="Book Antiqua"/>
          <w:sz w:val="20"/>
          <w:szCs w:val="20"/>
        </w:rPr>
        <w:t>; this model is used to analyze the implementation of policy. The components of model are as follows: 1) Standard and Target of Policy, 2) Policy Resource, 3) inter-organizational communication and implementing activity, 4) characteristics of implementing agent, 5) economic, social, and political environment condition, and 6) Implementers’ Attitude.</w:t>
      </w:r>
    </w:p>
    <w:p w14:paraId="03E62FFB" w14:textId="327760E2" w:rsidR="00BB7EF5" w:rsidRPr="008645E8" w:rsidRDefault="00BB7EF5" w:rsidP="00A83D46">
      <w:pPr>
        <w:spacing w:after="0" w:line="240" w:lineRule="auto"/>
        <w:jc w:val="both"/>
        <w:rPr>
          <w:rFonts w:ascii="Book Antiqua" w:hAnsi="Book Antiqua"/>
          <w:sz w:val="20"/>
          <w:szCs w:val="20"/>
        </w:rPr>
      </w:pPr>
    </w:p>
    <w:p w14:paraId="28CC9090" w14:textId="353DDAA5" w:rsidR="00BB7EF5" w:rsidRPr="008645E8" w:rsidRDefault="00BB7EF5" w:rsidP="00A83D46">
      <w:pPr>
        <w:spacing w:after="0" w:line="240" w:lineRule="auto"/>
        <w:jc w:val="both"/>
        <w:rPr>
          <w:rFonts w:ascii="Book Antiqua" w:hAnsi="Book Antiqua"/>
          <w:sz w:val="20"/>
          <w:szCs w:val="20"/>
        </w:rPr>
      </w:pPr>
      <w:r w:rsidRPr="008645E8">
        <w:rPr>
          <w:rFonts w:ascii="Book Antiqua" w:hAnsi="Book Antiqua"/>
          <w:sz w:val="20"/>
          <w:szCs w:val="20"/>
        </w:rPr>
        <w:t>In relation to tourist destination, many visitors coming from outside town to Garut Regency is important factor to observe closely. In the presence of various tourist destinations, Garut Regency’s local government should prepare itself for being competitive tourist destination, one of which is through creating credible tourism product, thereby can contribute foreign exchange to national tourism and spur the local tourism business to be important element in the attempt of improving community economy and Original Local Income (PAD).</w:t>
      </w:r>
    </w:p>
    <w:p w14:paraId="20F9C123" w14:textId="0D517D16" w:rsidR="00D741A0" w:rsidRPr="008645E8" w:rsidRDefault="00D741A0" w:rsidP="00A83D46">
      <w:pPr>
        <w:spacing w:after="0" w:line="240" w:lineRule="auto"/>
        <w:jc w:val="both"/>
        <w:rPr>
          <w:rFonts w:ascii="Book Antiqua" w:hAnsi="Book Antiqua"/>
          <w:sz w:val="20"/>
          <w:szCs w:val="20"/>
        </w:rPr>
      </w:pPr>
    </w:p>
    <w:p w14:paraId="0A385FC8" w14:textId="40EDC133" w:rsidR="00D741A0" w:rsidRPr="008645E8" w:rsidRDefault="00D741A0" w:rsidP="00A83D46">
      <w:pPr>
        <w:spacing w:after="0" w:line="240" w:lineRule="auto"/>
        <w:jc w:val="both"/>
        <w:rPr>
          <w:rFonts w:ascii="Book Antiqua" w:hAnsi="Book Antiqua"/>
          <w:sz w:val="20"/>
          <w:szCs w:val="20"/>
        </w:rPr>
      </w:pPr>
      <w:r w:rsidRPr="008645E8">
        <w:rPr>
          <w:rFonts w:ascii="Book Antiqua" w:hAnsi="Book Antiqua"/>
          <w:sz w:val="20"/>
          <w:szCs w:val="20"/>
        </w:rPr>
        <w:t>Good policy is expected to improve a substantial PAD potency in tourism sector in Garut Regency. Government realizes that tourism sector is not the largest contributor to local income, but potentially increases Original Income (PAD)</w:t>
      </w:r>
      <w:r w:rsidR="007613E5" w:rsidRPr="008645E8">
        <w:rPr>
          <w:rFonts w:ascii="Book Antiqua" w:hAnsi="Book Antiqua"/>
          <w:sz w:val="20"/>
          <w:szCs w:val="20"/>
        </w:rPr>
        <w:t xml:space="preserve"> </w:t>
      </w:r>
      <w:r w:rsidR="007613E5" w:rsidRPr="008645E8">
        <w:rPr>
          <w:rFonts w:ascii="Book Antiqua" w:hAnsi="Book Antiqua"/>
          <w:sz w:val="20"/>
          <w:szCs w:val="20"/>
        </w:rPr>
        <w:fldChar w:fldCharType="begin" w:fldLock="1"/>
      </w:r>
      <w:r w:rsidR="007613E5" w:rsidRPr="008645E8">
        <w:rPr>
          <w:rFonts w:ascii="Book Antiqua" w:hAnsi="Book Antiqua"/>
          <w:sz w:val="20"/>
          <w:szCs w:val="20"/>
        </w:rPr>
        <w:instrText>ADDIN CSL_CITATION {"citationItems":[{"id":"ITEM-1","itemData":{"author":[{"dropping-particle":"","family":"Yuningsih","given":"Nining","non-dropping-particle":"","parse-names":false,"suffix":""}],"id":"ITEM-1","issued":{"date-parts":[["2005"]]},"publisher":"Universitas Negeri Samarang","title":"Peningkatan Pendapatan Asli Daerah (PAD) Melalui Pengembangan Potensi Obyek Wisata","type":"thesis"},"uris":["http://www.mendeley.com/documents/?uuid=6a2d6cb4-6afb-4e33-9663-26a58cc2fbe1"]}],"mendeley":{"formattedCitation":"(Yuningsih, 2005)","plainTextFormattedCitation":"(Yuningsih, 2005)","previouslyFormattedCitation":"(Yuningsih, 2005)"},"properties":{"noteIndex":0},"schema":"https://github.com/citation-style-language/schema/raw/master/csl-citation.json"}</w:instrText>
      </w:r>
      <w:r w:rsidR="007613E5" w:rsidRPr="008645E8">
        <w:rPr>
          <w:rFonts w:ascii="Book Antiqua" w:hAnsi="Book Antiqua"/>
          <w:sz w:val="20"/>
          <w:szCs w:val="20"/>
        </w:rPr>
        <w:fldChar w:fldCharType="separate"/>
      </w:r>
      <w:r w:rsidR="007613E5" w:rsidRPr="008645E8">
        <w:rPr>
          <w:rFonts w:ascii="Book Antiqua" w:hAnsi="Book Antiqua"/>
          <w:noProof/>
          <w:sz w:val="20"/>
          <w:szCs w:val="20"/>
        </w:rPr>
        <w:t>(Yuningsih, 2005)</w:t>
      </w:r>
      <w:r w:rsidR="007613E5" w:rsidRPr="008645E8">
        <w:rPr>
          <w:rFonts w:ascii="Book Antiqua" w:hAnsi="Book Antiqua"/>
          <w:sz w:val="20"/>
          <w:szCs w:val="20"/>
        </w:rPr>
        <w:fldChar w:fldCharType="end"/>
      </w:r>
      <w:r w:rsidR="007613E5" w:rsidRPr="008645E8">
        <w:rPr>
          <w:rFonts w:ascii="Book Antiqua" w:hAnsi="Book Antiqua"/>
          <w:sz w:val="20"/>
          <w:szCs w:val="20"/>
        </w:rPr>
        <w:t xml:space="preserve">. </w:t>
      </w:r>
      <w:r w:rsidRPr="008645E8">
        <w:rPr>
          <w:rFonts w:ascii="Book Antiqua" w:hAnsi="Book Antiqua"/>
          <w:sz w:val="20"/>
          <w:szCs w:val="20"/>
        </w:rPr>
        <w:t>This tourism’s contribution can be indirect income or indirect impact on non-tourism life growing due to tourism activity</w:t>
      </w:r>
      <w:r w:rsidR="007613E5" w:rsidRPr="008645E8">
        <w:rPr>
          <w:rFonts w:ascii="Book Antiqua" w:hAnsi="Book Antiqua"/>
          <w:sz w:val="20"/>
          <w:szCs w:val="20"/>
        </w:rPr>
        <w:t xml:space="preserve"> </w:t>
      </w:r>
      <w:r w:rsidR="007613E5" w:rsidRPr="008645E8">
        <w:rPr>
          <w:rFonts w:ascii="Book Antiqua" w:hAnsi="Book Antiqua"/>
          <w:sz w:val="20"/>
          <w:szCs w:val="20"/>
        </w:rPr>
        <w:fldChar w:fldCharType="begin" w:fldLock="1"/>
      </w:r>
      <w:r w:rsidR="007613E5" w:rsidRPr="008645E8">
        <w:rPr>
          <w:rFonts w:ascii="Book Antiqua" w:hAnsi="Book Antiqua"/>
          <w:sz w:val="20"/>
          <w:szCs w:val="20"/>
        </w:rPr>
        <w:instrText>ADDIN CSL_CITATION {"citationItems":[{"id":"ITEM-1","itemData":{"DOI":"10.21787/jbp.07.2015.279-288","ISSN":"20854323","abstract":"The head of regencies and cities needs to develop their imagination and inspiration in order to present the goal of region development and deliver the positive economic growth for the public. Initiating the tourism village programm for the potential area may serve as a creative alternative. The aim of this research is to develop the idea of tourism village to improve the income of the region. In depth participation in the community and intensive interview with the tourism stakeholders have been chosen as the method of this study. The result of the research shows that the tourism village of Penglipuran has seven potentiala as the main attractions as represented by the traditional architecture, artistic spatial arragement, the bamboo forest, heroes cemetry, the beauty of pura Panataran, remarkeble village landscape, and Karang Memadu. The participation of local government may contribute the positive impact for the economic grouth and improve the income of local community.","author":[{"dropping-particle":"","family":"Imron","given":"M.","non-dropping-particle":"","parse-names":false,"suffix":""}],"container-title":"Jurnal Bina Praja","id":"ITEM-1","issue":"04","issued":{"date-parts":[["2015"]]},"page":"279-288","title":"Meretas Jalan Meningkatkan Pendapatan Asli Daerah (PAD) Melalui Desa Wisata Panglipuran Bali","type":"article-journal","volume":"07"},"uris":["http://www.mendeley.com/documents/?uuid=9837002b-7bc5-4640-bf91-750fea4b1d5f"]}],"mendeley":{"formattedCitation":"(Imron, 2015)","plainTextFormattedCitation":"(Imron, 2015)","previouslyFormattedCitation":"(Imron, 2015)"},"properties":{"noteIndex":0},"schema":"https://github.com/citation-style-language/schema/raw/master/csl-citation.json"}</w:instrText>
      </w:r>
      <w:r w:rsidR="007613E5" w:rsidRPr="008645E8">
        <w:rPr>
          <w:rFonts w:ascii="Book Antiqua" w:hAnsi="Book Antiqua"/>
          <w:sz w:val="20"/>
          <w:szCs w:val="20"/>
        </w:rPr>
        <w:fldChar w:fldCharType="separate"/>
      </w:r>
      <w:r w:rsidR="007613E5" w:rsidRPr="008645E8">
        <w:rPr>
          <w:rFonts w:ascii="Book Antiqua" w:hAnsi="Book Antiqua"/>
          <w:noProof/>
          <w:sz w:val="20"/>
          <w:szCs w:val="20"/>
        </w:rPr>
        <w:t>(Imron, 2015)</w:t>
      </w:r>
      <w:r w:rsidR="007613E5" w:rsidRPr="008645E8">
        <w:rPr>
          <w:rFonts w:ascii="Book Antiqua" w:hAnsi="Book Antiqua"/>
          <w:sz w:val="20"/>
          <w:szCs w:val="20"/>
        </w:rPr>
        <w:fldChar w:fldCharType="end"/>
      </w:r>
      <w:r w:rsidR="007613E5" w:rsidRPr="008645E8">
        <w:rPr>
          <w:rFonts w:ascii="Book Antiqua" w:hAnsi="Book Antiqua"/>
          <w:sz w:val="20"/>
          <w:szCs w:val="20"/>
        </w:rPr>
        <w:t>.</w:t>
      </w:r>
    </w:p>
    <w:p w14:paraId="71E1FC13" w14:textId="14104503" w:rsidR="00BB7EF5" w:rsidRPr="008645E8" w:rsidRDefault="00BB7EF5" w:rsidP="00A83D46">
      <w:pPr>
        <w:spacing w:after="0" w:line="240" w:lineRule="auto"/>
        <w:jc w:val="both"/>
        <w:rPr>
          <w:rFonts w:ascii="Book Antiqua" w:hAnsi="Book Antiqua"/>
          <w:sz w:val="20"/>
          <w:szCs w:val="20"/>
        </w:rPr>
      </w:pPr>
    </w:p>
    <w:p w14:paraId="4F344667" w14:textId="2B7E758E" w:rsidR="00D741A0" w:rsidRPr="008645E8" w:rsidRDefault="00D741A0" w:rsidP="00A83D46">
      <w:pPr>
        <w:spacing w:after="0" w:line="240" w:lineRule="auto"/>
        <w:jc w:val="both"/>
        <w:rPr>
          <w:rFonts w:ascii="Book Antiqua" w:hAnsi="Book Antiqua"/>
          <w:sz w:val="20"/>
          <w:szCs w:val="20"/>
        </w:rPr>
      </w:pPr>
      <w:r w:rsidRPr="008645E8">
        <w:rPr>
          <w:rFonts w:ascii="Book Antiqua" w:hAnsi="Book Antiqua"/>
          <w:sz w:val="20"/>
          <w:szCs w:val="20"/>
        </w:rPr>
        <w:t xml:space="preserve">Original Local Income is the source of local income made as a means of running government wheel, development, service and society, in addition a means of achieving the improved people wellbeing </w:t>
      </w:r>
      <w:r w:rsidR="007613E5" w:rsidRPr="008645E8">
        <w:rPr>
          <w:rFonts w:ascii="Book Antiqua" w:hAnsi="Book Antiqua"/>
          <w:sz w:val="20"/>
          <w:szCs w:val="20"/>
        </w:rPr>
        <w:fldChar w:fldCharType="begin" w:fldLock="1"/>
      </w:r>
      <w:r w:rsidR="008645E8" w:rsidRPr="008645E8">
        <w:rPr>
          <w:rFonts w:ascii="Book Antiqua" w:hAnsi="Book Antiqua"/>
          <w:sz w:val="20"/>
          <w:szCs w:val="20"/>
        </w:rPr>
        <w:instrText>ADDIN CSL_CITATION {"citationItems":[{"id":"ITEM-1","itemData":{"author":[{"dropping-particle":"","family":"Hardianti","given":"Wenty","non-dropping-particle":"","parse-names":false,"suffix":""},{"dropping-particle":"Bin","family":"Hasyim","given":"Sartibi","non-dropping-particle":"","parse-names":false,"suffix":""}],"container-title":"Jurnal Pembangunan dan Kebijakan Publik","id":"ITEM-1","issue":"1","issued":{"date-parts":[["2016"]]},"title":"Pengaruh Kualitas Pelayanan jasa Angkutan umum terhadap PAD di Sub Terminal Limbangan Kabupaten Garut","type":"article-journal","volume":"7"},"uris":["http://www.mendeley.com/documents/?uuid=eb074834-2911-4458-b21e-c291cbf86556"]}],"mendeley":{"formattedCitation":"(Hardianti &amp; Hasyim, 2016)","plainTextFormattedCitation":"(Hardianti &amp; Hasyim, 2016)","previouslyFormattedCitation":"(Hardianti &amp; Hasyim, 2016)"},"properties":{"noteIndex":0},"schema":"https://github.com/citation-style-language/schema/raw/master/csl-citation.json"}</w:instrText>
      </w:r>
      <w:r w:rsidR="007613E5" w:rsidRPr="008645E8">
        <w:rPr>
          <w:rFonts w:ascii="Book Antiqua" w:hAnsi="Book Antiqua"/>
          <w:sz w:val="20"/>
          <w:szCs w:val="20"/>
        </w:rPr>
        <w:fldChar w:fldCharType="separate"/>
      </w:r>
      <w:r w:rsidR="007613E5" w:rsidRPr="008645E8">
        <w:rPr>
          <w:rFonts w:ascii="Book Antiqua" w:hAnsi="Book Antiqua"/>
          <w:noProof/>
          <w:sz w:val="20"/>
          <w:szCs w:val="20"/>
        </w:rPr>
        <w:t>(Hardianti &amp; Hasyim, 2016)</w:t>
      </w:r>
      <w:r w:rsidR="007613E5" w:rsidRPr="008645E8">
        <w:rPr>
          <w:rFonts w:ascii="Book Antiqua" w:hAnsi="Book Antiqua"/>
          <w:sz w:val="20"/>
          <w:szCs w:val="20"/>
        </w:rPr>
        <w:fldChar w:fldCharType="end"/>
      </w:r>
      <w:r w:rsidR="007613E5" w:rsidRPr="008645E8">
        <w:rPr>
          <w:rFonts w:ascii="Book Antiqua" w:hAnsi="Book Antiqua"/>
          <w:sz w:val="20"/>
          <w:szCs w:val="20"/>
        </w:rPr>
        <w:t>.</w:t>
      </w:r>
    </w:p>
    <w:p w14:paraId="4A234CB0" w14:textId="77777777" w:rsidR="00D741A0" w:rsidRPr="008645E8" w:rsidRDefault="00D741A0" w:rsidP="00A83D46">
      <w:pPr>
        <w:spacing w:after="0" w:line="240" w:lineRule="auto"/>
        <w:jc w:val="both"/>
        <w:rPr>
          <w:rFonts w:ascii="Book Antiqua" w:hAnsi="Book Antiqua"/>
          <w:sz w:val="20"/>
          <w:szCs w:val="20"/>
        </w:rPr>
      </w:pPr>
    </w:p>
    <w:p w14:paraId="2221D38A" w14:textId="46206621" w:rsidR="00BB7EF5" w:rsidRPr="008645E8" w:rsidRDefault="00BB7EF5" w:rsidP="00A83D46">
      <w:pPr>
        <w:spacing w:after="0" w:line="240" w:lineRule="auto"/>
        <w:jc w:val="both"/>
        <w:rPr>
          <w:rFonts w:ascii="Book Antiqua" w:hAnsi="Book Antiqua"/>
          <w:sz w:val="20"/>
          <w:szCs w:val="20"/>
        </w:rPr>
      </w:pPr>
      <w:r w:rsidRPr="008645E8">
        <w:rPr>
          <w:rFonts w:ascii="Book Antiqua" w:hAnsi="Book Antiqua"/>
          <w:sz w:val="20"/>
          <w:szCs w:val="20"/>
        </w:rPr>
        <w:t>In addition, as tourist destination city, Garut Regency should provide good service to tourists. Souvenir centers are required to facilitate the tourist getting souvenirs they want, and so are culinary centers. The facilities should be unnecessarily luxurious, but they should be organized tidily and clean, to attract the tourist visits. With the existing potency in Garut Regency, it has been appropriate for the Local Government of Garut Regency to attempt to improve the people welfare from tourism and trading sector, in addition to farming, plantation, and animal husbandry, and small industry existing. Those sectors will support each other and create new job opportunity to the people. To improve the people welfare and to optimize potential tourism and trade in Garut Regency, comparative study should be conducted on those engaged directly in the problems.</w:t>
      </w:r>
    </w:p>
    <w:p w14:paraId="59F855EE" w14:textId="235F6E16" w:rsidR="00BB7EF5" w:rsidRPr="008645E8" w:rsidRDefault="00BB7EF5" w:rsidP="00A83D46">
      <w:pPr>
        <w:pStyle w:val="Default"/>
        <w:jc w:val="both"/>
        <w:rPr>
          <w:rFonts w:ascii="Book Antiqua" w:hAnsi="Book Antiqua"/>
          <w:sz w:val="20"/>
          <w:szCs w:val="20"/>
        </w:rPr>
      </w:pPr>
      <w:r w:rsidRPr="008645E8">
        <w:rPr>
          <w:rFonts w:ascii="Book Antiqua" w:hAnsi="Book Antiqua"/>
          <w:sz w:val="20"/>
          <w:szCs w:val="20"/>
        </w:rPr>
        <w:lastRenderedPageBreak/>
        <w:t>Tourism sector management essentially can help Garut Regency’s economy. However, in fact based on the author’s prior observation on the implementation of tourism policy in Garut Regency, the tourism policy has not been implemented comprehensively. It can be seen from Human Resource’s poor understanding on tourism policy, so that the preparedness of local tourist destinations has not distributed evenly yet. In addition, the target of local tourism policy still focuses on some tourist objects only. For example, Special Allocation Fund of IDR 5 billions was focused only on the construction of Situ Bagendit, Cangkuang, and Sayang Heulang tourist objects only, so that other tourist objects did not get construction fund allocation. Meanwhile, tourist objects managed by DISPARBUD, consisting of 5 objects, have not been developed maximally yet in order to be competitive at provincial and national levels. Another problem arising is related to Third Party, in which investor as the capital owners very rarely consult with BAPPEDA and BPMPT in developing tourism business, so that it is incompatible to RIPPDA and RTRW. For example, many investors have constructed tourist object but have not reported yet to Integrated Investment and Licensing Office, so that the construction is sometimes incompatible to RIPPDA and RTRW, thereby is considered as problematic.</w:t>
      </w:r>
    </w:p>
    <w:p w14:paraId="1F0F08E0" w14:textId="0653ADCC" w:rsidR="00BB7EF5" w:rsidRPr="008645E8" w:rsidRDefault="00BB7EF5" w:rsidP="00A83D46">
      <w:pPr>
        <w:pStyle w:val="Default"/>
        <w:jc w:val="both"/>
        <w:rPr>
          <w:rFonts w:ascii="Book Antiqua" w:hAnsi="Book Antiqua"/>
          <w:sz w:val="20"/>
          <w:szCs w:val="20"/>
        </w:rPr>
      </w:pPr>
    </w:p>
    <w:p w14:paraId="533F2E2B" w14:textId="4F894BE5" w:rsidR="00BB7EF5" w:rsidRPr="008645E8" w:rsidRDefault="00BB7EF5" w:rsidP="00A83D46">
      <w:pPr>
        <w:pStyle w:val="Default"/>
        <w:jc w:val="both"/>
        <w:rPr>
          <w:rFonts w:ascii="Book Antiqua" w:hAnsi="Book Antiqua"/>
          <w:sz w:val="20"/>
          <w:szCs w:val="20"/>
        </w:rPr>
      </w:pPr>
      <w:r w:rsidRPr="008645E8">
        <w:rPr>
          <w:rFonts w:ascii="Book Antiqua" w:hAnsi="Book Antiqua"/>
          <w:sz w:val="20"/>
          <w:szCs w:val="20"/>
        </w:rPr>
        <w:t>The less optimum economy in tourism sector can be seen from not-too much Original Local Income (PAD) coming from tourism sector in Garut Regency and economic development still concentrated on some tourism areas only. The income of tourism sector managed by DISPARBUD includes inn/lodge/villa and retribution of recreation and sport center business service. The target and the realization of Original Local Income from tourist object managed by Tourism and Cultural Office of Garut Regency are summarized in Table 1.</w:t>
      </w:r>
    </w:p>
    <w:p w14:paraId="61317D96" w14:textId="77777777" w:rsidR="00BB7EF5" w:rsidRPr="008645E8" w:rsidRDefault="00BB7EF5" w:rsidP="00A83D46">
      <w:pPr>
        <w:pStyle w:val="Default"/>
        <w:jc w:val="both"/>
        <w:rPr>
          <w:rFonts w:ascii="Book Antiqua" w:hAnsi="Book Antiqua"/>
          <w:sz w:val="20"/>
          <w:szCs w:val="20"/>
        </w:rPr>
      </w:pPr>
    </w:p>
    <w:p w14:paraId="526A8BF7" w14:textId="18C0D479" w:rsidR="00BB7EF5" w:rsidRPr="008645E8" w:rsidRDefault="00BB7EF5" w:rsidP="00A83D46">
      <w:pPr>
        <w:pStyle w:val="Default"/>
        <w:jc w:val="both"/>
        <w:rPr>
          <w:rFonts w:ascii="Book Antiqua" w:hAnsi="Book Antiqua"/>
          <w:sz w:val="20"/>
          <w:szCs w:val="20"/>
        </w:rPr>
      </w:pPr>
      <w:r w:rsidRPr="008645E8">
        <w:rPr>
          <w:rFonts w:ascii="Book Antiqua" w:hAnsi="Book Antiqua"/>
          <w:sz w:val="20"/>
          <w:szCs w:val="20"/>
        </w:rPr>
        <w:t>Table 1 Target and Realization of Original Local Income of Garut Regency’s Tourism and Cultural Office</w:t>
      </w:r>
    </w:p>
    <w:p w14:paraId="1231D74E" w14:textId="77777777" w:rsidR="00BB7EF5" w:rsidRDefault="00BB7EF5" w:rsidP="00BB7EF5">
      <w:pPr>
        <w:pStyle w:val="Default"/>
        <w:rPr>
          <w:sz w:val="23"/>
          <w:szCs w:val="23"/>
        </w:rPr>
      </w:pPr>
    </w:p>
    <w:tbl>
      <w:tblPr>
        <w:tblStyle w:val="PlainTable2"/>
        <w:tblW w:w="5129" w:type="pct"/>
        <w:tblLook w:val="04A0" w:firstRow="1" w:lastRow="0" w:firstColumn="1" w:lastColumn="0" w:noHBand="0" w:noVBand="1"/>
      </w:tblPr>
      <w:tblGrid>
        <w:gridCol w:w="523"/>
        <w:gridCol w:w="839"/>
        <w:gridCol w:w="1595"/>
        <w:gridCol w:w="1713"/>
        <w:gridCol w:w="1232"/>
        <w:gridCol w:w="1418"/>
        <w:gridCol w:w="1418"/>
        <w:gridCol w:w="1232"/>
      </w:tblGrid>
      <w:tr w:rsidR="00BB7EF5" w:rsidRPr="00ED13C4" w14:paraId="186425FF" w14:textId="77777777" w:rsidTr="00BB7E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 w:type="pct"/>
            <w:vMerge w:val="restart"/>
          </w:tcPr>
          <w:p w14:paraId="3D7D3E2C" w14:textId="77777777" w:rsidR="00BB7EF5" w:rsidRPr="00ED13C4" w:rsidRDefault="00BB7EF5" w:rsidP="004A65D6">
            <w:pPr>
              <w:jc w:val="both"/>
              <w:rPr>
                <w:rFonts w:ascii="Book Antiqua" w:hAnsi="Book Antiqua" w:cs="Times New Roman"/>
                <w:b w:val="0"/>
                <w:sz w:val="20"/>
                <w:szCs w:val="20"/>
              </w:rPr>
            </w:pPr>
          </w:p>
          <w:p w14:paraId="08C6F4E8" w14:textId="77777777" w:rsidR="00BB7EF5" w:rsidRPr="00ED13C4" w:rsidRDefault="00BB7EF5" w:rsidP="004A65D6">
            <w:pPr>
              <w:jc w:val="both"/>
              <w:rPr>
                <w:rFonts w:ascii="Book Antiqua" w:hAnsi="Book Antiqua" w:cs="Times New Roman"/>
                <w:b w:val="0"/>
                <w:sz w:val="20"/>
                <w:szCs w:val="20"/>
              </w:rPr>
            </w:pPr>
            <w:r w:rsidRPr="00ED13C4">
              <w:rPr>
                <w:rFonts w:ascii="Book Antiqua" w:hAnsi="Book Antiqua" w:cs="Times New Roman"/>
                <w:b w:val="0"/>
                <w:sz w:val="20"/>
                <w:szCs w:val="20"/>
              </w:rPr>
              <w:t>No</w:t>
            </w:r>
          </w:p>
        </w:tc>
        <w:tc>
          <w:tcPr>
            <w:tcW w:w="421" w:type="pct"/>
            <w:vMerge w:val="restart"/>
          </w:tcPr>
          <w:p w14:paraId="53AE105E" w14:textId="77777777" w:rsidR="00BB7EF5" w:rsidRPr="00ED13C4" w:rsidRDefault="00BB7EF5" w:rsidP="004A65D6">
            <w:pPr>
              <w:jc w:val="both"/>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sz w:val="20"/>
                <w:szCs w:val="20"/>
              </w:rPr>
            </w:pPr>
          </w:p>
          <w:p w14:paraId="57B6C6CE" w14:textId="77777777" w:rsidR="00BB7EF5" w:rsidRPr="00ED13C4" w:rsidRDefault="00BB7EF5" w:rsidP="004A65D6">
            <w:pPr>
              <w:jc w:val="both"/>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sz w:val="20"/>
                <w:szCs w:val="20"/>
              </w:rPr>
            </w:pPr>
            <w:r w:rsidRPr="00ED13C4">
              <w:rPr>
                <w:rFonts w:ascii="Book Antiqua" w:hAnsi="Book Antiqua" w:cs="Times New Roman"/>
                <w:b w:val="0"/>
                <w:sz w:val="20"/>
                <w:szCs w:val="20"/>
              </w:rPr>
              <w:t xml:space="preserve">Tahun </w:t>
            </w:r>
          </w:p>
        </w:tc>
        <w:tc>
          <w:tcPr>
            <w:tcW w:w="2277" w:type="pct"/>
            <w:gridSpan w:val="3"/>
          </w:tcPr>
          <w:p w14:paraId="19F5B2D1" w14:textId="77777777" w:rsidR="00BB7EF5" w:rsidRPr="00ED13C4" w:rsidRDefault="00BB7EF5" w:rsidP="004A65D6">
            <w:pPr>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ED13C4">
              <w:rPr>
                <w:rFonts w:ascii="Book Antiqua" w:hAnsi="Book Antiqua" w:cs="Times New Roman"/>
                <w:sz w:val="20"/>
                <w:szCs w:val="20"/>
              </w:rPr>
              <w:t>Tempat penginapan/villa</w:t>
            </w:r>
          </w:p>
        </w:tc>
        <w:tc>
          <w:tcPr>
            <w:tcW w:w="2040" w:type="pct"/>
            <w:gridSpan w:val="3"/>
          </w:tcPr>
          <w:p w14:paraId="01D9B793" w14:textId="77777777" w:rsidR="00BB7EF5" w:rsidRPr="00ED13C4" w:rsidRDefault="00BB7EF5" w:rsidP="004A65D6">
            <w:pPr>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ED13C4">
              <w:rPr>
                <w:rFonts w:ascii="Book Antiqua" w:hAnsi="Book Antiqua" w:cs="Times New Roman"/>
                <w:sz w:val="20"/>
                <w:szCs w:val="20"/>
              </w:rPr>
              <w:t>Retribusi Jasa Usaha Tempat Rekreasi</w:t>
            </w:r>
          </w:p>
        </w:tc>
      </w:tr>
      <w:tr w:rsidR="00BB7EF5" w:rsidRPr="00ED13C4" w14:paraId="3B3C4625" w14:textId="77777777" w:rsidTr="00BB7E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 w:type="pct"/>
            <w:vMerge/>
          </w:tcPr>
          <w:p w14:paraId="551265D4" w14:textId="77777777" w:rsidR="00BB7EF5" w:rsidRPr="00ED13C4" w:rsidRDefault="00BB7EF5" w:rsidP="004A65D6">
            <w:pPr>
              <w:jc w:val="both"/>
              <w:rPr>
                <w:rFonts w:ascii="Book Antiqua" w:hAnsi="Book Antiqua" w:cs="Times New Roman"/>
                <w:sz w:val="20"/>
                <w:szCs w:val="20"/>
              </w:rPr>
            </w:pPr>
          </w:p>
        </w:tc>
        <w:tc>
          <w:tcPr>
            <w:tcW w:w="421" w:type="pct"/>
            <w:vMerge/>
          </w:tcPr>
          <w:p w14:paraId="3DD95DB8" w14:textId="77777777" w:rsidR="00BB7EF5" w:rsidRPr="00ED13C4" w:rsidRDefault="00BB7EF5" w:rsidP="004A65D6">
            <w:pPr>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p>
        </w:tc>
        <w:tc>
          <w:tcPr>
            <w:tcW w:w="800" w:type="pct"/>
          </w:tcPr>
          <w:p w14:paraId="56ED1E4E" w14:textId="77777777" w:rsidR="00BB7EF5" w:rsidRPr="00ED13C4" w:rsidRDefault="00BB7EF5" w:rsidP="004A65D6">
            <w:pPr>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ED13C4">
              <w:rPr>
                <w:rFonts w:ascii="Book Antiqua" w:hAnsi="Book Antiqua" w:cs="Times New Roman"/>
                <w:sz w:val="20"/>
                <w:szCs w:val="20"/>
              </w:rPr>
              <w:t xml:space="preserve">Target </w:t>
            </w:r>
          </w:p>
        </w:tc>
        <w:tc>
          <w:tcPr>
            <w:tcW w:w="859" w:type="pct"/>
          </w:tcPr>
          <w:p w14:paraId="61B07498" w14:textId="77777777" w:rsidR="00BB7EF5" w:rsidRPr="00ED13C4" w:rsidRDefault="00BB7EF5" w:rsidP="004A65D6">
            <w:pPr>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ED13C4">
              <w:rPr>
                <w:rFonts w:ascii="Book Antiqua" w:hAnsi="Book Antiqua" w:cs="Times New Roman"/>
                <w:sz w:val="20"/>
                <w:szCs w:val="20"/>
              </w:rPr>
              <w:t>Realisasi</w:t>
            </w:r>
          </w:p>
        </w:tc>
        <w:tc>
          <w:tcPr>
            <w:tcW w:w="618" w:type="pct"/>
          </w:tcPr>
          <w:p w14:paraId="4975D864" w14:textId="77777777" w:rsidR="00BB7EF5" w:rsidRPr="00ED13C4" w:rsidRDefault="00BB7EF5" w:rsidP="004A65D6">
            <w:pPr>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ED13C4">
              <w:rPr>
                <w:rFonts w:ascii="Book Antiqua" w:hAnsi="Book Antiqua" w:cs="Times New Roman"/>
                <w:sz w:val="20"/>
                <w:szCs w:val="20"/>
              </w:rPr>
              <w:t>Persentase</w:t>
            </w:r>
          </w:p>
        </w:tc>
        <w:tc>
          <w:tcPr>
            <w:tcW w:w="711" w:type="pct"/>
          </w:tcPr>
          <w:p w14:paraId="48FB40C1" w14:textId="77777777" w:rsidR="00BB7EF5" w:rsidRPr="00ED13C4" w:rsidRDefault="00BB7EF5" w:rsidP="004A65D6">
            <w:pPr>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ED13C4">
              <w:rPr>
                <w:rFonts w:ascii="Book Antiqua" w:hAnsi="Book Antiqua" w:cs="Times New Roman"/>
                <w:sz w:val="20"/>
                <w:szCs w:val="20"/>
              </w:rPr>
              <w:t xml:space="preserve">Target </w:t>
            </w:r>
          </w:p>
        </w:tc>
        <w:tc>
          <w:tcPr>
            <w:tcW w:w="711" w:type="pct"/>
          </w:tcPr>
          <w:p w14:paraId="69F01071" w14:textId="77777777" w:rsidR="00BB7EF5" w:rsidRPr="00ED13C4" w:rsidRDefault="00BB7EF5" w:rsidP="004A65D6">
            <w:pPr>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ED13C4">
              <w:rPr>
                <w:rFonts w:ascii="Book Antiqua" w:hAnsi="Book Antiqua" w:cs="Times New Roman"/>
                <w:sz w:val="20"/>
                <w:szCs w:val="20"/>
              </w:rPr>
              <w:t>Realisasi</w:t>
            </w:r>
          </w:p>
        </w:tc>
        <w:tc>
          <w:tcPr>
            <w:tcW w:w="618" w:type="pct"/>
          </w:tcPr>
          <w:p w14:paraId="39B3A135" w14:textId="77777777" w:rsidR="00BB7EF5" w:rsidRPr="00ED13C4" w:rsidRDefault="00BB7EF5" w:rsidP="004A65D6">
            <w:pPr>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ED13C4">
              <w:rPr>
                <w:rFonts w:ascii="Book Antiqua" w:hAnsi="Book Antiqua" w:cs="Times New Roman"/>
                <w:sz w:val="20"/>
                <w:szCs w:val="20"/>
              </w:rPr>
              <w:t>Persentase</w:t>
            </w:r>
          </w:p>
        </w:tc>
      </w:tr>
      <w:tr w:rsidR="00BB7EF5" w:rsidRPr="00ED13C4" w14:paraId="44110409" w14:textId="77777777" w:rsidTr="00BB7EF5">
        <w:tc>
          <w:tcPr>
            <w:cnfStyle w:val="001000000000" w:firstRow="0" w:lastRow="0" w:firstColumn="1" w:lastColumn="0" w:oddVBand="0" w:evenVBand="0" w:oddHBand="0" w:evenHBand="0" w:firstRowFirstColumn="0" w:firstRowLastColumn="0" w:lastRowFirstColumn="0" w:lastRowLastColumn="0"/>
            <w:tcW w:w="262" w:type="pct"/>
          </w:tcPr>
          <w:p w14:paraId="125BD5C2" w14:textId="77777777" w:rsidR="00BB7EF5" w:rsidRPr="00ED13C4" w:rsidRDefault="00BB7EF5" w:rsidP="004A65D6">
            <w:pPr>
              <w:pStyle w:val="ListParagraph"/>
              <w:ind w:left="0"/>
              <w:jc w:val="center"/>
              <w:rPr>
                <w:rFonts w:ascii="Book Antiqua" w:hAnsi="Book Antiqua" w:cs="Times New Roman"/>
                <w:sz w:val="20"/>
                <w:szCs w:val="20"/>
              </w:rPr>
            </w:pPr>
            <w:r w:rsidRPr="00ED13C4">
              <w:rPr>
                <w:rFonts w:ascii="Book Antiqua" w:hAnsi="Book Antiqua" w:cs="Times New Roman"/>
                <w:sz w:val="20"/>
                <w:szCs w:val="20"/>
              </w:rPr>
              <w:t>1.</w:t>
            </w:r>
          </w:p>
        </w:tc>
        <w:tc>
          <w:tcPr>
            <w:tcW w:w="421" w:type="pct"/>
          </w:tcPr>
          <w:p w14:paraId="68241E8F" w14:textId="77777777" w:rsidR="00BB7EF5" w:rsidRPr="00ED13C4" w:rsidRDefault="00BB7EF5" w:rsidP="004A65D6">
            <w:pPr>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ED13C4">
              <w:rPr>
                <w:rFonts w:ascii="Book Antiqua" w:hAnsi="Book Antiqua" w:cs="Times New Roman"/>
                <w:sz w:val="20"/>
                <w:szCs w:val="20"/>
              </w:rPr>
              <w:t>2014</w:t>
            </w:r>
          </w:p>
        </w:tc>
        <w:tc>
          <w:tcPr>
            <w:tcW w:w="800" w:type="pct"/>
          </w:tcPr>
          <w:p w14:paraId="4CB53ECC" w14:textId="77777777" w:rsidR="00BB7EF5" w:rsidRPr="00ED13C4" w:rsidRDefault="00BB7EF5" w:rsidP="004A65D6">
            <w:pPr>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ED13C4">
              <w:rPr>
                <w:rFonts w:ascii="Book Antiqua" w:hAnsi="Book Antiqua" w:cs="Times New Roman"/>
                <w:sz w:val="20"/>
                <w:szCs w:val="20"/>
              </w:rPr>
              <w:t>1.692.500.000</w:t>
            </w:r>
          </w:p>
        </w:tc>
        <w:tc>
          <w:tcPr>
            <w:tcW w:w="859" w:type="pct"/>
          </w:tcPr>
          <w:p w14:paraId="6036F2B2" w14:textId="77777777" w:rsidR="00BB7EF5" w:rsidRPr="00ED13C4" w:rsidRDefault="00BB7EF5" w:rsidP="004A65D6">
            <w:pPr>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ED13C4">
              <w:rPr>
                <w:rFonts w:ascii="Book Antiqua" w:hAnsi="Book Antiqua" w:cs="Times New Roman"/>
                <w:sz w:val="20"/>
                <w:szCs w:val="20"/>
              </w:rPr>
              <w:t xml:space="preserve">  1.481.243.000</w:t>
            </w:r>
          </w:p>
        </w:tc>
        <w:tc>
          <w:tcPr>
            <w:tcW w:w="618" w:type="pct"/>
          </w:tcPr>
          <w:p w14:paraId="370987A8" w14:textId="77777777" w:rsidR="00BB7EF5" w:rsidRPr="00ED13C4" w:rsidRDefault="00BB7EF5" w:rsidP="004A65D6">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ED13C4">
              <w:rPr>
                <w:rFonts w:ascii="Book Antiqua" w:hAnsi="Book Antiqua" w:cs="Times New Roman"/>
                <w:sz w:val="20"/>
                <w:szCs w:val="20"/>
              </w:rPr>
              <w:t>87,52%</w:t>
            </w:r>
          </w:p>
        </w:tc>
        <w:tc>
          <w:tcPr>
            <w:tcW w:w="711" w:type="pct"/>
          </w:tcPr>
          <w:p w14:paraId="03A60E94" w14:textId="77777777" w:rsidR="00BB7EF5" w:rsidRPr="00ED13C4" w:rsidRDefault="00BB7EF5" w:rsidP="004A65D6">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ED13C4">
              <w:rPr>
                <w:rFonts w:ascii="Book Antiqua" w:hAnsi="Book Antiqua" w:cs="Times New Roman"/>
                <w:sz w:val="20"/>
                <w:szCs w:val="20"/>
              </w:rPr>
              <w:t>307.500.000</w:t>
            </w:r>
          </w:p>
        </w:tc>
        <w:tc>
          <w:tcPr>
            <w:tcW w:w="711" w:type="pct"/>
          </w:tcPr>
          <w:p w14:paraId="1489EF60" w14:textId="77777777" w:rsidR="00BB7EF5" w:rsidRPr="00ED13C4" w:rsidRDefault="00BB7EF5" w:rsidP="004A65D6">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ED13C4">
              <w:rPr>
                <w:rFonts w:ascii="Book Antiqua" w:hAnsi="Book Antiqua" w:cs="Times New Roman"/>
                <w:sz w:val="20"/>
                <w:szCs w:val="20"/>
              </w:rPr>
              <w:t>300.024.000</w:t>
            </w:r>
          </w:p>
        </w:tc>
        <w:tc>
          <w:tcPr>
            <w:tcW w:w="618" w:type="pct"/>
          </w:tcPr>
          <w:p w14:paraId="0AB104C7" w14:textId="77777777" w:rsidR="00BB7EF5" w:rsidRPr="00ED13C4" w:rsidRDefault="00BB7EF5" w:rsidP="004A65D6">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ED13C4">
              <w:rPr>
                <w:rFonts w:ascii="Book Antiqua" w:hAnsi="Book Antiqua" w:cs="Times New Roman"/>
                <w:sz w:val="20"/>
                <w:szCs w:val="20"/>
              </w:rPr>
              <w:t>97,56%</w:t>
            </w:r>
          </w:p>
        </w:tc>
      </w:tr>
      <w:tr w:rsidR="00BB7EF5" w:rsidRPr="00ED13C4" w14:paraId="1B8CAF00" w14:textId="77777777" w:rsidTr="00BB7E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 w:type="pct"/>
          </w:tcPr>
          <w:p w14:paraId="5BD49A85" w14:textId="77777777" w:rsidR="00BB7EF5" w:rsidRPr="00ED13C4" w:rsidRDefault="00BB7EF5" w:rsidP="004A65D6">
            <w:pPr>
              <w:pStyle w:val="ListParagraph"/>
              <w:ind w:left="0"/>
              <w:jc w:val="center"/>
              <w:rPr>
                <w:rFonts w:ascii="Book Antiqua" w:hAnsi="Book Antiqua" w:cs="Times New Roman"/>
                <w:sz w:val="20"/>
                <w:szCs w:val="20"/>
              </w:rPr>
            </w:pPr>
            <w:r w:rsidRPr="00ED13C4">
              <w:rPr>
                <w:rFonts w:ascii="Book Antiqua" w:hAnsi="Book Antiqua" w:cs="Times New Roman"/>
                <w:sz w:val="20"/>
                <w:szCs w:val="20"/>
              </w:rPr>
              <w:t>2.</w:t>
            </w:r>
          </w:p>
        </w:tc>
        <w:tc>
          <w:tcPr>
            <w:tcW w:w="421" w:type="pct"/>
          </w:tcPr>
          <w:p w14:paraId="0638C493" w14:textId="77777777" w:rsidR="00BB7EF5" w:rsidRPr="00ED13C4" w:rsidRDefault="00BB7EF5" w:rsidP="004A65D6">
            <w:pPr>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ED13C4">
              <w:rPr>
                <w:rFonts w:ascii="Book Antiqua" w:hAnsi="Book Antiqua" w:cs="Times New Roman"/>
                <w:sz w:val="20"/>
                <w:szCs w:val="20"/>
              </w:rPr>
              <w:t>2015</w:t>
            </w:r>
          </w:p>
        </w:tc>
        <w:tc>
          <w:tcPr>
            <w:tcW w:w="800" w:type="pct"/>
          </w:tcPr>
          <w:p w14:paraId="4AD9F03A" w14:textId="77777777" w:rsidR="00BB7EF5" w:rsidRPr="00ED13C4" w:rsidRDefault="00BB7EF5" w:rsidP="004A65D6">
            <w:pPr>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ED13C4">
              <w:rPr>
                <w:rFonts w:ascii="Book Antiqua" w:hAnsi="Book Antiqua" w:cs="Times New Roman"/>
                <w:sz w:val="20"/>
                <w:szCs w:val="20"/>
              </w:rPr>
              <w:t>1.910.975.000</w:t>
            </w:r>
          </w:p>
        </w:tc>
        <w:tc>
          <w:tcPr>
            <w:tcW w:w="859" w:type="pct"/>
          </w:tcPr>
          <w:p w14:paraId="25E1BD16" w14:textId="77777777" w:rsidR="00BB7EF5" w:rsidRPr="00ED13C4" w:rsidRDefault="00BB7EF5" w:rsidP="004A65D6">
            <w:pPr>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ED13C4">
              <w:rPr>
                <w:rFonts w:ascii="Book Antiqua" w:hAnsi="Book Antiqua" w:cs="Times New Roman"/>
                <w:sz w:val="20"/>
                <w:szCs w:val="20"/>
              </w:rPr>
              <w:t xml:space="preserve">  1.393.334.000</w:t>
            </w:r>
          </w:p>
        </w:tc>
        <w:tc>
          <w:tcPr>
            <w:tcW w:w="618" w:type="pct"/>
          </w:tcPr>
          <w:p w14:paraId="601FAA90" w14:textId="77777777" w:rsidR="00BB7EF5" w:rsidRPr="00ED13C4" w:rsidRDefault="00BB7EF5" w:rsidP="004A65D6">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ED13C4">
              <w:rPr>
                <w:rFonts w:ascii="Book Antiqua" w:hAnsi="Book Antiqua" w:cs="Times New Roman"/>
                <w:sz w:val="20"/>
                <w:szCs w:val="20"/>
              </w:rPr>
              <w:t>72,91%</w:t>
            </w:r>
          </w:p>
        </w:tc>
        <w:tc>
          <w:tcPr>
            <w:tcW w:w="711" w:type="pct"/>
          </w:tcPr>
          <w:p w14:paraId="39DF51A5" w14:textId="77777777" w:rsidR="00BB7EF5" w:rsidRPr="00ED13C4" w:rsidRDefault="00BB7EF5" w:rsidP="004A65D6">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ED13C4">
              <w:rPr>
                <w:rFonts w:ascii="Book Antiqua" w:hAnsi="Book Antiqua" w:cs="Times New Roman"/>
                <w:sz w:val="20"/>
                <w:szCs w:val="20"/>
              </w:rPr>
              <w:t>329.075.000</w:t>
            </w:r>
          </w:p>
        </w:tc>
        <w:tc>
          <w:tcPr>
            <w:tcW w:w="711" w:type="pct"/>
          </w:tcPr>
          <w:p w14:paraId="474C0008" w14:textId="77777777" w:rsidR="00BB7EF5" w:rsidRPr="00ED13C4" w:rsidRDefault="00BB7EF5" w:rsidP="004A65D6">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ED13C4">
              <w:rPr>
                <w:rFonts w:ascii="Book Antiqua" w:hAnsi="Book Antiqua" w:cs="Times New Roman"/>
                <w:sz w:val="20"/>
                <w:szCs w:val="20"/>
              </w:rPr>
              <w:t>342.572.000</w:t>
            </w:r>
          </w:p>
        </w:tc>
        <w:tc>
          <w:tcPr>
            <w:tcW w:w="618" w:type="pct"/>
          </w:tcPr>
          <w:p w14:paraId="49AA0B9F" w14:textId="77777777" w:rsidR="00BB7EF5" w:rsidRPr="00ED13C4" w:rsidRDefault="00BB7EF5" w:rsidP="004A65D6">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ED13C4">
              <w:rPr>
                <w:rFonts w:ascii="Book Antiqua" w:hAnsi="Book Antiqua" w:cs="Times New Roman"/>
                <w:sz w:val="20"/>
                <w:szCs w:val="20"/>
              </w:rPr>
              <w:t>104,1%</w:t>
            </w:r>
          </w:p>
        </w:tc>
      </w:tr>
      <w:tr w:rsidR="00BB7EF5" w:rsidRPr="00ED13C4" w14:paraId="46F93B1C" w14:textId="77777777" w:rsidTr="00BB7EF5">
        <w:tc>
          <w:tcPr>
            <w:cnfStyle w:val="001000000000" w:firstRow="0" w:lastRow="0" w:firstColumn="1" w:lastColumn="0" w:oddVBand="0" w:evenVBand="0" w:oddHBand="0" w:evenHBand="0" w:firstRowFirstColumn="0" w:firstRowLastColumn="0" w:lastRowFirstColumn="0" w:lastRowLastColumn="0"/>
            <w:tcW w:w="262" w:type="pct"/>
          </w:tcPr>
          <w:p w14:paraId="7F225D7A" w14:textId="77777777" w:rsidR="00BB7EF5" w:rsidRPr="00ED13C4" w:rsidRDefault="00BB7EF5" w:rsidP="004A65D6">
            <w:pPr>
              <w:pStyle w:val="ListParagraph"/>
              <w:ind w:left="0"/>
              <w:jc w:val="center"/>
              <w:rPr>
                <w:rFonts w:ascii="Book Antiqua" w:hAnsi="Book Antiqua" w:cs="Times New Roman"/>
                <w:sz w:val="20"/>
                <w:szCs w:val="20"/>
              </w:rPr>
            </w:pPr>
            <w:r w:rsidRPr="00ED13C4">
              <w:rPr>
                <w:rFonts w:ascii="Book Antiqua" w:hAnsi="Book Antiqua" w:cs="Times New Roman"/>
                <w:sz w:val="20"/>
                <w:szCs w:val="20"/>
              </w:rPr>
              <w:t>3.</w:t>
            </w:r>
          </w:p>
        </w:tc>
        <w:tc>
          <w:tcPr>
            <w:tcW w:w="421" w:type="pct"/>
          </w:tcPr>
          <w:p w14:paraId="6469004A" w14:textId="77777777" w:rsidR="00BB7EF5" w:rsidRPr="00ED13C4" w:rsidRDefault="00BB7EF5" w:rsidP="004A65D6">
            <w:pPr>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ED13C4">
              <w:rPr>
                <w:rFonts w:ascii="Book Antiqua" w:hAnsi="Book Antiqua" w:cs="Times New Roman"/>
                <w:sz w:val="20"/>
                <w:szCs w:val="20"/>
              </w:rPr>
              <w:t>2016</w:t>
            </w:r>
          </w:p>
        </w:tc>
        <w:tc>
          <w:tcPr>
            <w:tcW w:w="800" w:type="pct"/>
          </w:tcPr>
          <w:p w14:paraId="2B3CF12C" w14:textId="77777777" w:rsidR="00BB7EF5" w:rsidRPr="00ED13C4" w:rsidRDefault="00BB7EF5" w:rsidP="004A65D6">
            <w:pPr>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ED13C4">
              <w:rPr>
                <w:rFonts w:ascii="Book Antiqua" w:hAnsi="Book Antiqua" w:cs="Times New Roman"/>
                <w:sz w:val="20"/>
                <w:szCs w:val="20"/>
              </w:rPr>
              <w:t>1.637.438.940</w:t>
            </w:r>
          </w:p>
        </w:tc>
        <w:tc>
          <w:tcPr>
            <w:tcW w:w="859" w:type="pct"/>
          </w:tcPr>
          <w:p w14:paraId="5BFCFA1A" w14:textId="77777777" w:rsidR="00BB7EF5" w:rsidRPr="00ED13C4" w:rsidRDefault="00BB7EF5" w:rsidP="004A65D6">
            <w:pPr>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ED13C4">
              <w:rPr>
                <w:rFonts w:ascii="Book Antiqua" w:hAnsi="Book Antiqua" w:cs="Times New Roman"/>
                <w:sz w:val="20"/>
                <w:szCs w:val="20"/>
              </w:rPr>
              <w:t xml:space="preserve">  1.570.380.000</w:t>
            </w:r>
          </w:p>
        </w:tc>
        <w:tc>
          <w:tcPr>
            <w:tcW w:w="618" w:type="pct"/>
          </w:tcPr>
          <w:p w14:paraId="13139E7A" w14:textId="77777777" w:rsidR="00BB7EF5" w:rsidRPr="00ED13C4" w:rsidRDefault="00BB7EF5" w:rsidP="004A65D6">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ED13C4">
              <w:rPr>
                <w:rFonts w:ascii="Book Antiqua" w:hAnsi="Book Antiqua" w:cs="Times New Roman"/>
                <w:sz w:val="20"/>
                <w:szCs w:val="20"/>
              </w:rPr>
              <w:t>95,90%</w:t>
            </w:r>
          </w:p>
        </w:tc>
        <w:tc>
          <w:tcPr>
            <w:tcW w:w="711" w:type="pct"/>
          </w:tcPr>
          <w:p w14:paraId="72B3586D" w14:textId="77777777" w:rsidR="00BB7EF5" w:rsidRPr="00ED13C4" w:rsidRDefault="00BB7EF5" w:rsidP="004A65D6">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ED13C4">
              <w:rPr>
                <w:rFonts w:ascii="Book Antiqua" w:hAnsi="Book Antiqua" w:cs="Times New Roman"/>
                <w:sz w:val="20"/>
                <w:szCs w:val="20"/>
              </w:rPr>
              <w:t>351.727.725</w:t>
            </w:r>
          </w:p>
        </w:tc>
        <w:tc>
          <w:tcPr>
            <w:tcW w:w="711" w:type="pct"/>
          </w:tcPr>
          <w:p w14:paraId="655450F2" w14:textId="77777777" w:rsidR="00BB7EF5" w:rsidRPr="00ED13C4" w:rsidRDefault="00BB7EF5" w:rsidP="004A65D6">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ED13C4">
              <w:rPr>
                <w:rFonts w:ascii="Book Antiqua" w:hAnsi="Book Antiqua" w:cs="Times New Roman"/>
                <w:sz w:val="20"/>
                <w:szCs w:val="20"/>
              </w:rPr>
              <w:t>469.446.000</w:t>
            </w:r>
          </w:p>
        </w:tc>
        <w:tc>
          <w:tcPr>
            <w:tcW w:w="618" w:type="pct"/>
          </w:tcPr>
          <w:p w14:paraId="6EB23DC9" w14:textId="77777777" w:rsidR="00BB7EF5" w:rsidRPr="00ED13C4" w:rsidRDefault="00BB7EF5" w:rsidP="004A65D6">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ED13C4">
              <w:rPr>
                <w:rFonts w:ascii="Book Antiqua" w:hAnsi="Book Antiqua" w:cs="Times New Roman"/>
                <w:sz w:val="20"/>
                <w:szCs w:val="20"/>
              </w:rPr>
              <w:t>133,4%</w:t>
            </w:r>
          </w:p>
        </w:tc>
      </w:tr>
      <w:tr w:rsidR="00BB7EF5" w:rsidRPr="00ED13C4" w14:paraId="4BAD892E" w14:textId="77777777" w:rsidTr="00BB7E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 w:type="pct"/>
          </w:tcPr>
          <w:p w14:paraId="625D7B02" w14:textId="77777777" w:rsidR="00BB7EF5" w:rsidRPr="00ED13C4" w:rsidRDefault="00BB7EF5" w:rsidP="004A65D6">
            <w:pPr>
              <w:jc w:val="center"/>
              <w:rPr>
                <w:rFonts w:ascii="Book Antiqua" w:hAnsi="Book Antiqua" w:cs="Times New Roman"/>
                <w:sz w:val="20"/>
                <w:szCs w:val="20"/>
              </w:rPr>
            </w:pPr>
            <w:r w:rsidRPr="00ED13C4">
              <w:rPr>
                <w:rFonts w:ascii="Book Antiqua" w:hAnsi="Book Antiqua" w:cs="Times New Roman"/>
                <w:sz w:val="20"/>
                <w:szCs w:val="20"/>
              </w:rPr>
              <w:t>4.</w:t>
            </w:r>
          </w:p>
        </w:tc>
        <w:tc>
          <w:tcPr>
            <w:tcW w:w="421" w:type="pct"/>
          </w:tcPr>
          <w:p w14:paraId="3744F3C3" w14:textId="77777777" w:rsidR="00BB7EF5" w:rsidRPr="00ED13C4" w:rsidRDefault="00BB7EF5" w:rsidP="004A65D6">
            <w:pPr>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ED13C4">
              <w:rPr>
                <w:rFonts w:ascii="Book Antiqua" w:hAnsi="Book Antiqua" w:cs="Times New Roman"/>
                <w:sz w:val="20"/>
                <w:szCs w:val="20"/>
              </w:rPr>
              <w:t>2017</w:t>
            </w:r>
          </w:p>
        </w:tc>
        <w:tc>
          <w:tcPr>
            <w:tcW w:w="800" w:type="pct"/>
          </w:tcPr>
          <w:p w14:paraId="6B48593A" w14:textId="77777777" w:rsidR="00BB7EF5" w:rsidRPr="00ED13C4" w:rsidRDefault="00BB7EF5" w:rsidP="004A65D6">
            <w:pPr>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ED13C4">
              <w:rPr>
                <w:rFonts w:ascii="Book Antiqua" w:hAnsi="Book Antiqua" w:cs="Times New Roman"/>
                <w:sz w:val="20"/>
                <w:szCs w:val="20"/>
              </w:rPr>
              <w:t>1.549.500.000</w:t>
            </w:r>
          </w:p>
        </w:tc>
        <w:tc>
          <w:tcPr>
            <w:tcW w:w="859" w:type="pct"/>
          </w:tcPr>
          <w:p w14:paraId="5193FAA8" w14:textId="77777777" w:rsidR="00BB7EF5" w:rsidRPr="00ED13C4" w:rsidRDefault="00BB7EF5" w:rsidP="004A65D6">
            <w:pPr>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ED13C4">
              <w:rPr>
                <w:rFonts w:ascii="Book Antiqua" w:hAnsi="Book Antiqua" w:cs="Times New Roman"/>
                <w:sz w:val="20"/>
                <w:szCs w:val="20"/>
              </w:rPr>
              <w:t>11.258.724.000</w:t>
            </w:r>
          </w:p>
        </w:tc>
        <w:tc>
          <w:tcPr>
            <w:tcW w:w="618" w:type="pct"/>
          </w:tcPr>
          <w:p w14:paraId="3503F126" w14:textId="77777777" w:rsidR="00BB7EF5" w:rsidRPr="00ED13C4" w:rsidRDefault="00BB7EF5" w:rsidP="004A65D6">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ED13C4">
              <w:rPr>
                <w:rFonts w:ascii="Book Antiqua" w:hAnsi="Book Antiqua" w:cs="Times New Roman"/>
                <w:sz w:val="20"/>
                <w:szCs w:val="20"/>
              </w:rPr>
              <w:t>174%</w:t>
            </w:r>
          </w:p>
        </w:tc>
        <w:tc>
          <w:tcPr>
            <w:tcW w:w="711" w:type="pct"/>
          </w:tcPr>
          <w:p w14:paraId="73470AC7" w14:textId="77777777" w:rsidR="00BB7EF5" w:rsidRPr="00ED13C4" w:rsidRDefault="00BB7EF5" w:rsidP="004A65D6">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ED13C4">
              <w:rPr>
                <w:rFonts w:ascii="Book Antiqua" w:hAnsi="Book Antiqua" w:cs="Times New Roman"/>
                <w:sz w:val="20"/>
                <w:szCs w:val="20"/>
              </w:rPr>
              <w:t>650.000.000</w:t>
            </w:r>
          </w:p>
        </w:tc>
        <w:tc>
          <w:tcPr>
            <w:tcW w:w="711" w:type="pct"/>
          </w:tcPr>
          <w:p w14:paraId="07757B8B" w14:textId="77777777" w:rsidR="00BB7EF5" w:rsidRPr="00ED13C4" w:rsidRDefault="00BB7EF5" w:rsidP="004A65D6">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ED13C4">
              <w:rPr>
                <w:rFonts w:ascii="Book Antiqua" w:hAnsi="Book Antiqua" w:cs="Times New Roman"/>
                <w:sz w:val="20"/>
                <w:szCs w:val="20"/>
              </w:rPr>
              <w:t>678.725.500</w:t>
            </w:r>
          </w:p>
        </w:tc>
        <w:tc>
          <w:tcPr>
            <w:tcW w:w="618" w:type="pct"/>
          </w:tcPr>
          <w:p w14:paraId="411131BA" w14:textId="77777777" w:rsidR="00BB7EF5" w:rsidRPr="00ED13C4" w:rsidRDefault="00BB7EF5" w:rsidP="004A65D6">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ED13C4">
              <w:rPr>
                <w:rFonts w:ascii="Book Antiqua" w:hAnsi="Book Antiqua" w:cs="Times New Roman"/>
                <w:sz w:val="20"/>
                <w:szCs w:val="20"/>
              </w:rPr>
              <w:t>104,4%</w:t>
            </w:r>
          </w:p>
        </w:tc>
      </w:tr>
      <w:tr w:rsidR="00BB7EF5" w:rsidRPr="00ED13C4" w14:paraId="4EAEDB89" w14:textId="77777777" w:rsidTr="00BB7EF5">
        <w:tc>
          <w:tcPr>
            <w:cnfStyle w:val="001000000000" w:firstRow="0" w:lastRow="0" w:firstColumn="1" w:lastColumn="0" w:oddVBand="0" w:evenVBand="0" w:oddHBand="0" w:evenHBand="0" w:firstRowFirstColumn="0" w:firstRowLastColumn="0" w:lastRowFirstColumn="0" w:lastRowLastColumn="0"/>
            <w:tcW w:w="262" w:type="pct"/>
          </w:tcPr>
          <w:p w14:paraId="5B749708" w14:textId="77777777" w:rsidR="00BB7EF5" w:rsidRPr="00ED13C4" w:rsidRDefault="00BB7EF5" w:rsidP="004A65D6">
            <w:pPr>
              <w:jc w:val="center"/>
              <w:rPr>
                <w:rFonts w:ascii="Book Antiqua" w:hAnsi="Book Antiqua" w:cs="Times New Roman"/>
                <w:sz w:val="20"/>
                <w:szCs w:val="20"/>
              </w:rPr>
            </w:pPr>
            <w:r w:rsidRPr="00ED13C4">
              <w:rPr>
                <w:rFonts w:ascii="Book Antiqua" w:hAnsi="Book Antiqua" w:cs="Times New Roman"/>
                <w:sz w:val="20"/>
                <w:szCs w:val="20"/>
              </w:rPr>
              <w:t>5.</w:t>
            </w:r>
          </w:p>
        </w:tc>
        <w:tc>
          <w:tcPr>
            <w:tcW w:w="421" w:type="pct"/>
          </w:tcPr>
          <w:p w14:paraId="22D2E846" w14:textId="77777777" w:rsidR="00BB7EF5" w:rsidRPr="00ED13C4" w:rsidRDefault="00BB7EF5" w:rsidP="004A65D6">
            <w:pPr>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ED13C4">
              <w:rPr>
                <w:rFonts w:ascii="Book Antiqua" w:hAnsi="Book Antiqua" w:cs="Times New Roman"/>
                <w:sz w:val="20"/>
                <w:szCs w:val="20"/>
              </w:rPr>
              <w:t>2018</w:t>
            </w:r>
          </w:p>
        </w:tc>
        <w:tc>
          <w:tcPr>
            <w:tcW w:w="800" w:type="pct"/>
          </w:tcPr>
          <w:p w14:paraId="10257B28" w14:textId="77777777" w:rsidR="00BB7EF5" w:rsidRPr="00ED13C4" w:rsidRDefault="00BB7EF5" w:rsidP="004A65D6">
            <w:pPr>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ED13C4">
              <w:rPr>
                <w:rFonts w:ascii="Book Antiqua" w:hAnsi="Book Antiqua" w:cs="Times New Roman"/>
                <w:sz w:val="20"/>
                <w:szCs w:val="20"/>
              </w:rPr>
              <w:t>1.825.624.054</w:t>
            </w:r>
          </w:p>
        </w:tc>
        <w:tc>
          <w:tcPr>
            <w:tcW w:w="859" w:type="pct"/>
          </w:tcPr>
          <w:p w14:paraId="08F26A14" w14:textId="77777777" w:rsidR="00BB7EF5" w:rsidRPr="00ED13C4" w:rsidRDefault="00BB7EF5" w:rsidP="004A65D6">
            <w:pPr>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ED13C4">
              <w:rPr>
                <w:rFonts w:ascii="Book Antiqua" w:hAnsi="Book Antiqua" w:cs="Times New Roman"/>
                <w:sz w:val="20"/>
                <w:szCs w:val="20"/>
              </w:rPr>
              <w:t xml:space="preserve">     727.318.000</w:t>
            </w:r>
          </w:p>
        </w:tc>
        <w:tc>
          <w:tcPr>
            <w:tcW w:w="618" w:type="pct"/>
          </w:tcPr>
          <w:p w14:paraId="56DC2BC0" w14:textId="77777777" w:rsidR="00BB7EF5" w:rsidRPr="00ED13C4" w:rsidRDefault="00BB7EF5" w:rsidP="004A65D6">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ED13C4">
              <w:rPr>
                <w:rFonts w:ascii="Book Antiqua" w:hAnsi="Book Antiqua" w:cs="Times New Roman"/>
                <w:sz w:val="20"/>
                <w:szCs w:val="20"/>
              </w:rPr>
              <w:t>39,83%</w:t>
            </w:r>
          </w:p>
        </w:tc>
        <w:tc>
          <w:tcPr>
            <w:tcW w:w="711" w:type="pct"/>
          </w:tcPr>
          <w:p w14:paraId="57873E37" w14:textId="77777777" w:rsidR="00BB7EF5" w:rsidRPr="00ED13C4" w:rsidRDefault="00BB7EF5" w:rsidP="004A65D6">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ED13C4">
              <w:rPr>
                <w:rFonts w:ascii="Book Antiqua" w:hAnsi="Book Antiqua" w:cs="Times New Roman"/>
                <w:sz w:val="20"/>
                <w:szCs w:val="20"/>
              </w:rPr>
              <w:t>625.048.491</w:t>
            </w:r>
          </w:p>
        </w:tc>
        <w:tc>
          <w:tcPr>
            <w:tcW w:w="711" w:type="pct"/>
          </w:tcPr>
          <w:p w14:paraId="7A6A992C" w14:textId="77777777" w:rsidR="00BB7EF5" w:rsidRPr="00ED13C4" w:rsidRDefault="00BB7EF5" w:rsidP="004A65D6">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ED13C4">
              <w:rPr>
                <w:rFonts w:ascii="Book Antiqua" w:hAnsi="Book Antiqua" w:cs="Times New Roman"/>
                <w:sz w:val="20"/>
                <w:szCs w:val="20"/>
              </w:rPr>
              <w:t>662.958.500</w:t>
            </w:r>
          </w:p>
        </w:tc>
        <w:tc>
          <w:tcPr>
            <w:tcW w:w="618" w:type="pct"/>
          </w:tcPr>
          <w:p w14:paraId="66831AFA" w14:textId="77777777" w:rsidR="00BB7EF5" w:rsidRPr="00ED13C4" w:rsidRDefault="00BB7EF5" w:rsidP="004A65D6">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ED13C4">
              <w:rPr>
                <w:rFonts w:ascii="Book Antiqua" w:hAnsi="Book Antiqua" w:cs="Times New Roman"/>
                <w:sz w:val="20"/>
                <w:szCs w:val="20"/>
              </w:rPr>
              <w:t>106%</w:t>
            </w:r>
          </w:p>
        </w:tc>
      </w:tr>
    </w:tbl>
    <w:p w14:paraId="11582EF7" w14:textId="1EBEDC55" w:rsidR="00BB7EF5" w:rsidRDefault="00BB7EF5" w:rsidP="00BB7EF5">
      <w:pPr>
        <w:pStyle w:val="Default"/>
        <w:rPr>
          <w:sz w:val="23"/>
          <w:szCs w:val="23"/>
        </w:rPr>
      </w:pPr>
      <w:r>
        <w:rPr>
          <w:sz w:val="20"/>
          <w:szCs w:val="20"/>
        </w:rPr>
        <w:t>Source: Tourism and Cultural Office of Garut Regency, 2019</w:t>
      </w:r>
    </w:p>
    <w:p w14:paraId="5A59F220" w14:textId="019A3CF4" w:rsidR="00BB7EF5" w:rsidRDefault="00BB7EF5" w:rsidP="00BB7EF5">
      <w:pPr>
        <w:pStyle w:val="Default"/>
        <w:rPr>
          <w:sz w:val="23"/>
          <w:szCs w:val="23"/>
        </w:rPr>
      </w:pPr>
    </w:p>
    <w:p w14:paraId="1521094D" w14:textId="27AB3A27" w:rsidR="00BB7EF5" w:rsidRPr="008645E8" w:rsidRDefault="00BB7EF5" w:rsidP="00A83D46">
      <w:pPr>
        <w:pStyle w:val="Default"/>
        <w:jc w:val="both"/>
        <w:rPr>
          <w:rFonts w:ascii="Book Antiqua" w:hAnsi="Book Antiqua"/>
          <w:sz w:val="20"/>
          <w:szCs w:val="20"/>
        </w:rPr>
      </w:pPr>
      <w:r w:rsidRPr="008645E8">
        <w:rPr>
          <w:rFonts w:ascii="Book Antiqua" w:hAnsi="Book Antiqua"/>
          <w:sz w:val="20"/>
          <w:szCs w:val="20"/>
        </w:rPr>
        <w:t>From table above, it can be seen that the target and the realization of PAD from tourism sector managed by DISPARBUD decreased dramatically from 2017 to 2018, but it increased substantially from 2016 to 2017. Meanwhile, if the revenue coming from tourism sector is managed well by DISPARBUD, it will contribute substantially to PAD. In addition, tourism sector can absorb substantial number of workers, and thereby can minimize the unemployment rate in Garut Regency.</w:t>
      </w:r>
    </w:p>
    <w:p w14:paraId="07ECFBDD" w14:textId="42A589CD" w:rsidR="00BB7EF5" w:rsidRPr="008645E8" w:rsidRDefault="00BB7EF5" w:rsidP="00A83D46">
      <w:pPr>
        <w:pStyle w:val="Default"/>
        <w:jc w:val="both"/>
        <w:rPr>
          <w:rFonts w:ascii="Book Antiqua" w:hAnsi="Book Antiqua"/>
          <w:sz w:val="20"/>
          <w:szCs w:val="20"/>
        </w:rPr>
      </w:pPr>
    </w:p>
    <w:p w14:paraId="63A4519E" w14:textId="0EFFB7C1" w:rsidR="00BB7EF5" w:rsidRPr="008645E8" w:rsidRDefault="00BB7EF5" w:rsidP="00A83D46">
      <w:pPr>
        <w:pStyle w:val="Default"/>
        <w:jc w:val="both"/>
        <w:rPr>
          <w:rFonts w:ascii="Book Antiqua" w:hAnsi="Book Antiqua"/>
          <w:sz w:val="20"/>
          <w:szCs w:val="20"/>
        </w:rPr>
      </w:pPr>
      <w:r w:rsidRPr="008645E8">
        <w:rPr>
          <w:rFonts w:ascii="Book Antiqua" w:hAnsi="Book Antiqua"/>
          <w:sz w:val="20"/>
          <w:szCs w:val="20"/>
        </w:rPr>
        <w:t>Recalling that Garut Regency has many potential tourist attractions, the management of tourism sector is required to improve local income. It is in line with the objective of Law No. 32 of 2004 related to local autonomy, to enable the region to control and to explore financial sources easily, particularly Original Local Income (PAD), to fulfill the government for financing and development in its own region.</w:t>
      </w:r>
    </w:p>
    <w:p w14:paraId="46E5DA04" w14:textId="5E4A11D8" w:rsidR="00BB7EF5" w:rsidRPr="008645E8" w:rsidRDefault="00BB7EF5" w:rsidP="00A83D46">
      <w:pPr>
        <w:pStyle w:val="Default"/>
        <w:jc w:val="both"/>
        <w:rPr>
          <w:rFonts w:ascii="Book Antiqua" w:hAnsi="Book Antiqua"/>
          <w:sz w:val="20"/>
          <w:szCs w:val="20"/>
        </w:rPr>
      </w:pPr>
    </w:p>
    <w:p w14:paraId="5A9B811B" w14:textId="1AC2D217" w:rsidR="00BB7EF5" w:rsidRPr="008645E8" w:rsidRDefault="00BB7EF5" w:rsidP="00A83D46">
      <w:pPr>
        <w:pStyle w:val="Default"/>
        <w:jc w:val="both"/>
        <w:rPr>
          <w:rFonts w:ascii="Book Antiqua" w:hAnsi="Book Antiqua"/>
          <w:sz w:val="20"/>
          <w:szCs w:val="20"/>
        </w:rPr>
      </w:pPr>
      <w:r w:rsidRPr="008645E8">
        <w:rPr>
          <w:rFonts w:ascii="Book Antiqua" w:hAnsi="Book Antiqua"/>
          <w:sz w:val="20"/>
          <w:szCs w:val="20"/>
        </w:rPr>
        <w:t xml:space="preserve">Considering the problem phenomenon elaborated in background section, the author is interested in conducting study and studying more in-depth the tourism policy and the original local income as revealed in the problem phenomenon through a research entitled “Tourism </w:t>
      </w:r>
      <w:r w:rsidR="00D741A0" w:rsidRPr="008645E8">
        <w:rPr>
          <w:rFonts w:ascii="Book Antiqua" w:hAnsi="Book Antiqua"/>
          <w:sz w:val="20"/>
          <w:szCs w:val="20"/>
        </w:rPr>
        <w:t xml:space="preserve"> </w:t>
      </w:r>
      <w:r w:rsidRPr="008645E8">
        <w:rPr>
          <w:rFonts w:ascii="Book Antiqua" w:hAnsi="Book Antiqua"/>
          <w:sz w:val="20"/>
          <w:szCs w:val="20"/>
        </w:rPr>
        <w:t>Policy: Potential Increase of Original Local Income”. The objective of research was to find out the effect of tourism policy on Original Local Income (PAD) of Garut Regency.</w:t>
      </w:r>
    </w:p>
    <w:p w14:paraId="3F026FE8" w14:textId="44F7DDF9" w:rsidR="00D741A0" w:rsidRDefault="00D741A0" w:rsidP="00A83D46">
      <w:pPr>
        <w:pStyle w:val="Default"/>
        <w:jc w:val="both"/>
        <w:rPr>
          <w:sz w:val="23"/>
          <w:szCs w:val="23"/>
        </w:rPr>
      </w:pPr>
    </w:p>
    <w:p w14:paraId="740B7D2F" w14:textId="3E8512DC" w:rsidR="00D741A0" w:rsidRDefault="00D741A0" w:rsidP="00A83D46">
      <w:pPr>
        <w:pStyle w:val="Default"/>
        <w:jc w:val="both"/>
        <w:rPr>
          <w:sz w:val="23"/>
          <w:szCs w:val="23"/>
        </w:rPr>
      </w:pPr>
    </w:p>
    <w:p w14:paraId="123145F6" w14:textId="07559F26" w:rsidR="008645E8" w:rsidRDefault="008645E8" w:rsidP="00A83D46">
      <w:pPr>
        <w:pStyle w:val="Default"/>
        <w:jc w:val="both"/>
        <w:rPr>
          <w:sz w:val="23"/>
          <w:szCs w:val="23"/>
        </w:rPr>
      </w:pPr>
    </w:p>
    <w:p w14:paraId="7AC731CB" w14:textId="77777777" w:rsidR="008645E8" w:rsidRPr="00BB7EF5" w:rsidRDefault="008645E8" w:rsidP="00A83D46">
      <w:pPr>
        <w:pStyle w:val="Default"/>
        <w:jc w:val="both"/>
        <w:rPr>
          <w:sz w:val="23"/>
          <w:szCs w:val="23"/>
        </w:rPr>
      </w:pPr>
    </w:p>
    <w:p w14:paraId="1A569FD8" w14:textId="42F990C7" w:rsidR="00EC38C8" w:rsidRDefault="00EC38C8" w:rsidP="00A83D46">
      <w:pPr>
        <w:pStyle w:val="ListParagraph"/>
        <w:numPr>
          <w:ilvl w:val="0"/>
          <w:numId w:val="1"/>
        </w:numPr>
        <w:spacing w:after="0" w:line="240" w:lineRule="auto"/>
        <w:ind w:left="426" w:hanging="426"/>
        <w:jc w:val="both"/>
        <w:rPr>
          <w:rFonts w:ascii="Book Antiqua" w:hAnsi="Book Antiqua"/>
          <w:b/>
          <w:bCs/>
          <w:sz w:val="20"/>
          <w:szCs w:val="20"/>
        </w:rPr>
      </w:pPr>
      <w:r>
        <w:rPr>
          <w:rFonts w:ascii="Book Antiqua" w:hAnsi="Book Antiqua"/>
          <w:b/>
          <w:bCs/>
          <w:sz w:val="20"/>
          <w:szCs w:val="20"/>
        </w:rPr>
        <w:lastRenderedPageBreak/>
        <w:t>METODE</w:t>
      </w:r>
      <w:r w:rsidR="00232D85">
        <w:rPr>
          <w:rFonts w:ascii="Book Antiqua" w:hAnsi="Book Antiqua"/>
          <w:b/>
          <w:bCs/>
          <w:sz w:val="20"/>
          <w:szCs w:val="20"/>
        </w:rPr>
        <w:t xml:space="preserve"> /</w:t>
      </w:r>
      <w:r w:rsidR="00232D85" w:rsidRPr="00232D85">
        <w:rPr>
          <w:rFonts w:ascii="Open Sans" w:hAnsi="Open Sans" w:cs="Open Sans"/>
          <w:b/>
          <w:bCs/>
          <w:color w:val="333333"/>
          <w:sz w:val="19"/>
          <w:szCs w:val="19"/>
          <w:shd w:val="clear" w:color="auto" w:fill="FFFFFF"/>
        </w:rPr>
        <w:t xml:space="preserve"> </w:t>
      </w:r>
      <w:r w:rsidR="00232D85" w:rsidRPr="00232D85">
        <w:rPr>
          <w:rFonts w:ascii="Book Antiqua" w:hAnsi="Book Antiqua"/>
          <w:b/>
          <w:bCs/>
          <w:sz w:val="20"/>
          <w:szCs w:val="20"/>
        </w:rPr>
        <w:t>METHOD</w:t>
      </w:r>
    </w:p>
    <w:p w14:paraId="37CBD72A" w14:textId="77777777" w:rsidR="006D1404" w:rsidRDefault="006D1404" w:rsidP="00A83D46">
      <w:pPr>
        <w:pStyle w:val="ListParagraph"/>
        <w:spacing w:after="0" w:line="240" w:lineRule="auto"/>
        <w:ind w:left="426"/>
        <w:jc w:val="both"/>
        <w:rPr>
          <w:rFonts w:ascii="Book Antiqua" w:hAnsi="Book Antiqua"/>
          <w:b/>
          <w:bCs/>
          <w:sz w:val="20"/>
          <w:szCs w:val="20"/>
        </w:rPr>
      </w:pPr>
    </w:p>
    <w:p w14:paraId="37C8BB45" w14:textId="63402E1A" w:rsidR="00B031E3" w:rsidRPr="008645E8" w:rsidRDefault="00D741A0" w:rsidP="00A83D46">
      <w:pPr>
        <w:spacing w:after="0" w:line="240" w:lineRule="auto"/>
        <w:jc w:val="both"/>
        <w:rPr>
          <w:rFonts w:ascii="Book Antiqua" w:hAnsi="Book Antiqua"/>
          <w:sz w:val="20"/>
          <w:szCs w:val="20"/>
        </w:rPr>
      </w:pPr>
      <w:r w:rsidRPr="008645E8">
        <w:rPr>
          <w:rFonts w:ascii="Book Antiqua" w:hAnsi="Book Antiqua"/>
          <w:sz w:val="20"/>
          <w:szCs w:val="20"/>
        </w:rPr>
        <w:t>The method employed in this research was quantitative research one. The measuring instrument used in data collection was structured questionnaire. The respondents of research consisted of 130 persons. Data collected was then analyzed using statistic descriptive method and statistic differential methods with simple regression analysis. Regression was used when the author wants to predict the result of certain variables using other variables, involving two variables: independent and dependent variables.</w:t>
      </w:r>
    </w:p>
    <w:p w14:paraId="3035840C" w14:textId="77777777" w:rsidR="001D4568" w:rsidRDefault="001D4568" w:rsidP="00A83D46">
      <w:pPr>
        <w:spacing w:after="0" w:line="240" w:lineRule="auto"/>
        <w:jc w:val="both"/>
        <w:rPr>
          <w:rFonts w:ascii="Book Antiqua" w:hAnsi="Book Antiqua"/>
          <w:sz w:val="20"/>
          <w:szCs w:val="24"/>
          <w:lang w:val="en-US"/>
        </w:rPr>
      </w:pPr>
    </w:p>
    <w:p w14:paraId="74CAF6A3" w14:textId="089DA2E2" w:rsidR="00EF05AF" w:rsidRPr="008645E8" w:rsidRDefault="00EC38C8" w:rsidP="008645E8">
      <w:pPr>
        <w:pStyle w:val="ListParagraph"/>
        <w:numPr>
          <w:ilvl w:val="0"/>
          <w:numId w:val="1"/>
        </w:numPr>
        <w:spacing w:line="240" w:lineRule="auto"/>
        <w:ind w:left="426" w:hanging="426"/>
        <w:jc w:val="both"/>
        <w:rPr>
          <w:rFonts w:ascii="Book Antiqua" w:hAnsi="Book Antiqua"/>
          <w:b/>
          <w:bCs/>
          <w:sz w:val="20"/>
          <w:szCs w:val="20"/>
        </w:rPr>
      </w:pPr>
      <w:r>
        <w:rPr>
          <w:rFonts w:ascii="Book Antiqua" w:hAnsi="Book Antiqua"/>
          <w:b/>
          <w:bCs/>
          <w:sz w:val="20"/>
          <w:szCs w:val="20"/>
        </w:rPr>
        <w:t>HASIL DAN PEMBAHASAN</w:t>
      </w:r>
      <w:r w:rsidR="00232D85">
        <w:rPr>
          <w:rFonts w:ascii="Book Antiqua" w:hAnsi="Book Antiqua"/>
          <w:b/>
          <w:bCs/>
          <w:sz w:val="20"/>
          <w:szCs w:val="20"/>
        </w:rPr>
        <w:t xml:space="preserve"> / </w:t>
      </w:r>
      <w:r w:rsidR="00232D85" w:rsidRPr="00232D85">
        <w:rPr>
          <w:rFonts w:ascii="Book Antiqua" w:hAnsi="Book Antiqua"/>
          <w:b/>
          <w:bCs/>
          <w:sz w:val="20"/>
          <w:szCs w:val="20"/>
        </w:rPr>
        <w:t>RESEARCH FINDING AND DISCUSSION</w:t>
      </w:r>
    </w:p>
    <w:p w14:paraId="10E686EC" w14:textId="77777777" w:rsidR="00D741A0" w:rsidRPr="008645E8" w:rsidRDefault="00D741A0" w:rsidP="008645E8">
      <w:pPr>
        <w:autoSpaceDE w:val="0"/>
        <w:autoSpaceDN w:val="0"/>
        <w:adjustRightInd w:val="0"/>
        <w:spacing w:after="0" w:line="240" w:lineRule="auto"/>
        <w:jc w:val="both"/>
        <w:rPr>
          <w:rFonts w:ascii="Book Antiqua" w:hAnsi="Book Antiqua" w:cs="Times New Roman"/>
          <w:color w:val="000000"/>
          <w:sz w:val="20"/>
          <w:szCs w:val="20"/>
        </w:rPr>
      </w:pPr>
      <w:r w:rsidRPr="008645E8">
        <w:rPr>
          <w:rFonts w:ascii="Book Antiqua" w:hAnsi="Book Antiqua" w:cs="Times New Roman"/>
          <w:color w:val="000000"/>
          <w:sz w:val="20"/>
          <w:szCs w:val="20"/>
        </w:rPr>
        <w:t xml:space="preserve">The research conducted by author aims to find out the Tourism Policy: Potential Increase of Original Local Income. The result of data processing on Tourism Policy: Potential Increase of Original Local Income is presented as follows. </w:t>
      </w:r>
    </w:p>
    <w:p w14:paraId="76D2D1CA" w14:textId="77777777" w:rsidR="00D741A0" w:rsidRPr="008645E8" w:rsidRDefault="00D741A0" w:rsidP="008645E8">
      <w:pPr>
        <w:autoSpaceDE w:val="0"/>
        <w:autoSpaceDN w:val="0"/>
        <w:adjustRightInd w:val="0"/>
        <w:spacing w:after="0" w:line="240" w:lineRule="auto"/>
        <w:jc w:val="both"/>
        <w:rPr>
          <w:rFonts w:ascii="Book Antiqua" w:hAnsi="Book Antiqua" w:cs="Times New Roman"/>
          <w:color w:val="000000"/>
          <w:sz w:val="20"/>
          <w:szCs w:val="20"/>
        </w:rPr>
      </w:pPr>
      <w:r w:rsidRPr="008645E8">
        <w:rPr>
          <w:rFonts w:ascii="Book Antiqua" w:hAnsi="Book Antiqua" w:cs="Times New Roman"/>
          <w:color w:val="000000"/>
          <w:sz w:val="20"/>
          <w:szCs w:val="20"/>
        </w:rPr>
        <w:t xml:space="preserve">4.1. Classical Assumption Test </w:t>
      </w:r>
    </w:p>
    <w:p w14:paraId="10C72C38" w14:textId="77777777" w:rsidR="00D741A0" w:rsidRPr="008645E8" w:rsidRDefault="00D741A0" w:rsidP="008645E8">
      <w:pPr>
        <w:autoSpaceDE w:val="0"/>
        <w:autoSpaceDN w:val="0"/>
        <w:adjustRightInd w:val="0"/>
        <w:spacing w:after="0" w:line="240" w:lineRule="auto"/>
        <w:jc w:val="both"/>
        <w:rPr>
          <w:rFonts w:ascii="Book Antiqua" w:hAnsi="Book Antiqua" w:cs="Times New Roman"/>
          <w:color w:val="000000"/>
          <w:sz w:val="20"/>
          <w:szCs w:val="20"/>
        </w:rPr>
      </w:pPr>
      <w:r w:rsidRPr="008645E8">
        <w:rPr>
          <w:rFonts w:ascii="Book Antiqua" w:hAnsi="Book Antiqua" w:cs="Times New Roman"/>
          <w:color w:val="000000"/>
          <w:sz w:val="20"/>
          <w:szCs w:val="20"/>
        </w:rPr>
        <w:t xml:space="preserve">Simple regression test can be conducted following the classical assumption test to find out whether or not the data to be used is free of classical assumption in which data does not contain normality, autocorrelation, and heteroscedasticity. The result of data processing using SPSS 23 is presented below: </w:t>
      </w:r>
    </w:p>
    <w:p w14:paraId="43F8214F" w14:textId="77777777" w:rsidR="00D741A0" w:rsidRPr="008645E8" w:rsidRDefault="00D741A0" w:rsidP="008645E8">
      <w:pPr>
        <w:autoSpaceDE w:val="0"/>
        <w:autoSpaceDN w:val="0"/>
        <w:adjustRightInd w:val="0"/>
        <w:spacing w:after="0" w:line="240" w:lineRule="auto"/>
        <w:jc w:val="both"/>
        <w:rPr>
          <w:rFonts w:ascii="Book Antiqua" w:hAnsi="Book Antiqua" w:cs="Times New Roman"/>
          <w:color w:val="000000"/>
          <w:sz w:val="20"/>
          <w:szCs w:val="20"/>
        </w:rPr>
      </w:pPr>
      <w:r w:rsidRPr="008645E8">
        <w:rPr>
          <w:rFonts w:ascii="Book Antiqua" w:hAnsi="Book Antiqua" w:cs="Times New Roman"/>
          <w:color w:val="000000"/>
          <w:sz w:val="20"/>
          <w:szCs w:val="20"/>
        </w:rPr>
        <w:t xml:space="preserve">a. Normality Test </w:t>
      </w:r>
    </w:p>
    <w:p w14:paraId="212299AF" w14:textId="77777777" w:rsidR="00D741A0" w:rsidRPr="008645E8" w:rsidRDefault="00D741A0" w:rsidP="008645E8">
      <w:pPr>
        <w:autoSpaceDE w:val="0"/>
        <w:autoSpaceDN w:val="0"/>
        <w:adjustRightInd w:val="0"/>
        <w:spacing w:after="0" w:line="240" w:lineRule="auto"/>
        <w:jc w:val="both"/>
        <w:rPr>
          <w:rFonts w:ascii="Book Antiqua" w:hAnsi="Book Antiqua" w:cs="Times New Roman"/>
          <w:color w:val="000000"/>
          <w:sz w:val="20"/>
          <w:szCs w:val="20"/>
        </w:rPr>
      </w:pPr>
      <w:r w:rsidRPr="008645E8">
        <w:rPr>
          <w:rFonts w:ascii="Book Antiqua" w:hAnsi="Book Antiqua" w:cs="Times New Roman"/>
          <w:color w:val="000000"/>
          <w:sz w:val="20"/>
          <w:szCs w:val="20"/>
        </w:rPr>
        <w:t xml:space="preserve">Normality test is a test conducted on a group of data to find out whether or not data distribution forms normal curve. The good model has normal or close-to-normal distribution. This assumption test was conducted by seeing </w:t>
      </w:r>
      <w:r w:rsidRPr="008645E8">
        <w:rPr>
          <w:rFonts w:ascii="Book Antiqua" w:hAnsi="Book Antiqua" w:cs="Times New Roman"/>
          <w:i/>
          <w:iCs/>
          <w:color w:val="000000"/>
          <w:sz w:val="20"/>
          <w:szCs w:val="20"/>
        </w:rPr>
        <w:t xml:space="preserve">normal P-P plot of regression standardized residual </w:t>
      </w:r>
      <w:r w:rsidRPr="008645E8">
        <w:rPr>
          <w:rFonts w:ascii="Book Antiqua" w:hAnsi="Book Antiqua" w:cs="Times New Roman"/>
          <w:color w:val="000000"/>
          <w:sz w:val="20"/>
          <w:szCs w:val="20"/>
        </w:rPr>
        <w:t xml:space="preserve">through regression calculation with </w:t>
      </w:r>
      <w:r w:rsidRPr="008645E8">
        <w:rPr>
          <w:rFonts w:ascii="Book Antiqua" w:hAnsi="Book Antiqua" w:cs="Times New Roman"/>
          <w:i/>
          <w:iCs/>
          <w:color w:val="000000"/>
          <w:sz w:val="20"/>
          <w:szCs w:val="20"/>
        </w:rPr>
        <w:t xml:space="preserve">Statistic Package For Social Science </w:t>
      </w:r>
      <w:r w:rsidRPr="008645E8">
        <w:rPr>
          <w:rFonts w:ascii="Book Antiqua" w:hAnsi="Book Antiqua" w:cs="Times New Roman"/>
          <w:color w:val="000000"/>
          <w:sz w:val="20"/>
          <w:szCs w:val="20"/>
        </w:rPr>
        <w:t xml:space="preserve">(SPSS) 23 program. The easiest way to see normality is to see historiogram or display of graphic indicating certain distribution pattern. The decision making is conducted based on the following: </w:t>
      </w:r>
    </w:p>
    <w:p w14:paraId="476E9B13" w14:textId="77777777" w:rsidR="00D741A0" w:rsidRPr="008645E8" w:rsidRDefault="00D741A0" w:rsidP="008645E8">
      <w:pPr>
        <w:pStyle w:val="ListParagraph"/>
        <w:numPr>
          <w:ilvl w:val="0"/>
          <w:numId w:val="37"/>
        </w:numPr>
        <w:autoSpaceDE w:val="0"/>
        <w:autoSpaceDN w:val="0"/>
        <w:adjustRightInd w:val="0"/>
        <w:spacing w:after="22" w:line="240" w:lineRule="auto"/>
        <w:contextualSpacing w:val="0"/>
        <w:jc w:val="both"/>
        <w:rPr>
          <w:rFonts w:ascii="Book Antiqua" w:hAnsi="Book Antiqua" w:cs="Times New Roman"/>
          <w:color w:val="000000"/>
          <w:sz w:val="20"/>
          <w:szCs w:val="20"/>
        </w:rPr>
      </w:pPr>
      <w:r w:rsidRPr="008645E8">
        <w:rPr>
          <w:rFonts w:ascii="Book Antiqua" w:hAnsi="Book Antiqua" w:cs="Times New Roman"/>
          <w:color w:val="000000"/>
          <w:sz w:val="20"/>
          <w:szCs w:val="20"/>
        </w:rPr>
        <w:t xml:space="preserve">If data is distributed around diagonal line and following diagonal line direction, regression model complies with normality assumption </w:t>
      </w:r>
    </w:p>
    <w:p w14:paraId="79401332" w14:textId="77777777" w:rsidR="00D741A0" w:rsidRPr="008645E8" w:rsidRDefault="00D741A0" w:rsidP="008645E8">
      <w:pPr>
        <w:pStyle w:val="ListParagraph"/>
        <w:numPr>
          <w:ilvl w:val="0"/>
          <w:numId w:val="37"/>
        </w:numPr>
        <w:autoSpaceDE w:val="0"/>
        <w:autoSpaceDN w:val="0"/>
        <w:adjustRightInd w:val="0"/>
        <w:spacing w:after="0" w:line="240" w:lineRule="auto"/>
        <w:contextualSpacing w:val="0"/>
        <w:jc w:val="both"/>
        <w:rPr>
          <w:rFonts w:ascii="Book Antiqua" w:hAnsi="Book Antiqua" w:cs="Times New Roman"/>
          <w:color w:val="000000"/>
          <w:sz w:val="20"/>
          <w:szCs w:val="20"/>
        </w:rPr>
      </w:pPr>
      <w:r w:rsidRPr="008645E8">
        <w:rPr>
          <w:rFonts w:ascii="Book Antiqua" w:hAnsi="Book Antiqua" w:cs="Times New Roman"/>
          <w:color w:val="000000"/>
          <w:sz w:val="20"/>
          <w:szCs w:val="20"/>
        </w:rPr>
        <w:t xml:space="preserve">If data is distributed far from diagonal line or not following line direction, regression model does not comply normality assumption </w:t>
      </w:r>
    </w:p>
    <w:p w14:paraId="2A2D6990" w14:textId="77777777" w:rsidR="00D741A0" w:rsidRPr="008645E8" w:rsidRDefault="00D741A0" w:rsidP="008645E8">
      <w:pPr>
        <w:pStyle w:val="Heading1"/>
        <w:jc w:val="center"/>
        <w:rPr>
          <w:rFonts w:ascii="Book Antiqua" w:hAnsi="Book Antiqua" w:cs="Times New Roman"/>
          <w:caps/>
          <w:sz w:val="20"/>
          <w:szCs w:val="20"/>
        </w:rPr>
      </w:pPr>
      <w:r w:rsidRPr="008645E8">
        <w:rPr>
          <w:rFonts w:ascii="Book Antiqua" w:hAnsi="Book Antiqua" w:cs="Times New Roman"/>
          <w:noProof/>
          <w:sz w:val="20"/>
          <w:szCs w:val="20"/>
          <w:lang w:val="en-US" w:eastAsia="en-US"/>
        </w:rPr>
        <w:drawing>
          <wp:inline distT="0" distB="0" distL="0" distR="0" wp14:anchorId="3709C22F" wp14:editId="15583BF0">
            <wp:extent cx="2451798" cy="1971431"/>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850" r="23806"/>
                    <a:stretch/>
                  </pic:blipFill>
                  <pic:spPr bwMode="auto">
                    <a:xfrm>
                      <a:off x="0" y="0"/>
                      <a:ext cx="2463689" cy="1980992"/>
                    </a:xfrm>
                    <a:prstGeom prst="rect">
                      <a:avLst/>
                    </a:prstGeom>
                    <a:noFill/>
                    <a:ln>
                      <a:noFill/>
                    </a:ln>
                    <a:extLst>
                      <a:ext uri="{53640926-AAD7-44D8-BBD7-CCE9431645EC}">
                        <a14:shadowObscured xmlns:a14="http://schemas.microsoft.com/office/drawing/2010/main"/>
                      </a:ext>
                    </a:extLst>
                  </pic:spPr>
                </pic:pic>
              </a:graphicData>
            </a:graphic>
          </wp:inline>
        </w:drawing>
      </w:r>
    </w:p>
    <w:p w14:paraId="2B3791A8" w14:textId="158FF5A8" w:rsidR="00D741A0" w:rsidRPr="008645E8" w:rsidRDefault="00D741A0" w:rsidP="008645E8">
      <w:pPr>
        <w:pStyle w:val="Default"/>
        <w:jc w:val="center"/>
        <w:rPr>
          <w:rFonts w:ascii="Book Antiqua" w:hAnsi="Book Antiqua" w:cs="Times New Roman"/>
          <w:sz w:val="20"/>
          <w:szCs w:val="20"/>
        </w:rPr>
      </w:pPr>
      <w:r w:rsidRPr="008645E8">
        <w:rPr>
          <w:rFonts w:ascii="Book Antiqua" w:hAnsi="Book Antiqua" w:cs="Times New Roman"/>
          <w:sz w:val="20"/>
          <w:szCs w:val="20"/>
        </w:rPr>
        <w:t>Figure 1 Histogram</w:t>
      </w:r>
    </w:p>
    <w:p w14:paraId="0DDB936E" w14:textId="77777777" w:rsidR="00D741A0" w:rsidRPr="008645E8" w:rsidRDefault="00D741A0" w:rsidP="008645E8">
      <w:pPr>
        <w:pStyle w:val="Heading1"/>
        <w:jc w:val="both"/>
        <w:rPr>
          <w:rFonts w:ascii="Book Antiqua" w:hAnsi="Book Antiqua" w:cs="Times New Roman"/>
          <w:b w:val="0"/>
          <w:caps/>
          <w:sz w:val="20"/>
          <w:szCs w:val="20"/>
        </w:rPr>
      </w:pPr>
      <w:r w:rsidRPr="008645E8">
        <w:rPr>
          <w:rFonts w:ascii="Book Antiqua" w:hAnsi="Book Antiqua" w:cs="Times New Roman"/>
          <w:b w:val="0"/>
          <w:sz w:val="20"/>
          <w:szCs w:val="20"/>
        </w:rPr>
        <w:t>From histogram graphic in Figure 1, it can be explained that the graphic is bell-shaped; thus, it can be concluded that regression model is distributed normally as it has met normality assumption. Thus, assumption that the data is distributed normally is met, and the distribution of original local income variable data (Y) has normal value.</w:t>
      </w:r>
    </w:p>
    <w:p w14:paraId="3BB39BAF" w14:textId="77777777" w:rsidR="00D741A0" w:rsidRPr="008645E8" w:rsidRDefault="00D741A0" w:rsidP="008645E8">
      <w:pPr>
        <w:pStyle w:val="Heading1"/>
        <w:jc w:val="center"/>
        <w:rPr>
          <w:rFonts w:ascii="Book Antiqua" w:hAnsi="Book Antiqua" w:cs="Times New Roman"/>
          <w:b w:val="0"/>
          <w:bCs w:val="0"/>
          <w:sz w:val="20"/>
          <w:szCs w:val="20"/>
          <w:lang w:val="en-US"/>
        </w:rPr>
      </w:pPr>
      <w:r w:rsidRPr="008645E8">
        <w:rPr>
          <w:rFonts w:ascii="Book Antiqua" w:hAnsi="Book Antiqua" w:cs="Times New Roman"/>
          <w:noProof/>
          <w:sz w:val="20"/>
          <w:szCs w:val="20"/>
          <w:lang w:val="en-US" w:eastAsia="en-US"/>
        </w:rPr>
        <w:lastRenderedPageBreak/>
        <w:drawing>
          <wp:inline distT="0" distB="0" distL="0" distR="0" wp14:anchorId="0D19B4B6" wp14:editId="2E365CC5">
            <wp:extent cx="2859932" cy="216252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
                      <a:extLst>
                        <a:ext uri="{28A0092B-C50C-407E-A947-70E740481C1C}">
                          <a14:useLocalDpi xmlns:a14="http://schemas.microsoft.com/office/drawing/2010/main" val="0"/>
                        </a:ext>
                      </a:extLst>
                    </a:blip>
                    <a:srcRect l="11934" r="9566"/>
                    <a:stretch/>
                  </pic:blipFill>
                  <pic:spPr bwMode="auto">
                    <a:xfrm>
                      <a:off x="0" y="0"/>
                      <a:ext cx="2880133" cy="2177802"/>
                    </a:xfrm>
                    <a:prstGeom prst="rect">
                      <a:avLst/>
                    </a:prstGeom>
                    <a:noFill/>
                    <a:ln>
                      <a:noFill/>
                    </a:ln>
                    <a:extLst>
                      <a:ext uri="{53640926-AAD7-44D8-BBD7-CCE9431645EC}">
                        <a14:shadowObscured xmlns:a14="http://schemas.microsoft.com/office/drawing/2010/main"/>
                      </a:ext>
                    </a:extLst>
                  </pic:spPr>
                </pic:pic>
              </a:graphicData>
            </a:graphic>
          </wp:inline>
        </w:drawing>
      </w:r>
    </w:p>
    <w:p w14:paraId="74684F4E" w14:textId="2FE913AC" w:rsidR="00D741A0" w:rsidRDefault="00D741A0" w:rsidP="008645E8">
      <w:pPr>
        <w:pStyle w:val="Default"/>
        <w:jc w:val="center"/>
        <w:rPr>
          <w:rFonts w:ascii="Book Antiqua" w:hAnsi="Book Antiqua" w:cs="Times New Roman"/>
          <w:sz w:val="20"/>
          <w:szCs w:val="20"/>
        </w:rPr>
      </w:pPr>
      <w:r w:rsidRPr="008645E8">
        <w:rPr>
          <w:rFonts w:ascii="Book Antiqua" w:hAnsi="Book Antiqua" w:cs="Times New Roman"/>
          <w:sz w:val="20"/>
          <w:szCs w:val="20"/>
        </w:rPr>
        <w:t>Figure 2 Graphic of Normal Probability Plot</w:t>
      </w:r>
    </w:p>
    <w:p w14:paraId="1BA48B13" w14:textId="77777777" w:rsidR="008645E8" w:rsidRPr="008645E8" w:rsidRDefault="008645E8" w:rsidP="008645E8">
      <w:pPr>
        <w:pStyle w:val="Default"/>
        <w:jc w:val="center"/>
        <w:rPr>
          <w:rFonts w:ascii="Book Antiqua" w:hAnsi="Book Antiqua" w:cs="Times New Roman"/>
          <w:sz w:val="20"/>
          <w:szCs w:val="20"/>
        </w:rPr>
      </w:pPr>
    </w:p>
    <w:p w14:paraId="60B74F28" w14:textId="1191DB4B" w:rsidR="00D741A0" w:rsidRDefault="00D741A0" w:rsidP="008645E8">
      <w:pPr>
        <w:pStyle w:val="Default"/>
        <w:jc w:val="both"/>
        <w:rPr>
          <w:rFonts w:ascii="Book Antiqua" w:hAnsi="Book Antiqua" w:cs="Times New Roman"/>
          <w:sz w:val="20"/>
          <w:szCs w:val="20"/>
        </w:rPr>
      </w:pPr>
      <w:r w:rsidRPr="008645E8">
        <w:rPr>
          <w:rFonts w:ascii="Book Antiqua" w:hAnsi="Book Antiqua" w:cs="Times New Roman"/>
          <w:sz w:val="20"/>
          <w:szCs w:val="20"/>
        </w:rPr>
        <w:t xml:space="preserve">From the graphic of normal probability plot shown in Figure 2, it can be explained that data is distributed around diagonal line and following diagonal line direction. As such, it can be concluded that in this research, the regression model is distributed normally as it has met the assumption of normality. </w:t>
      </w:r>
    </w:p>
    <w:p w14:paraId="23968498" w14:textId="77777777" w:rsidR="008645E8" w:rsidRPr="008645E8" w:rsidRDefault="008645E8" w:rsidP="008645E8">
      <w:pPr>
        <w:pStyle w:val="Default"/>
        <w:jc w:val="both"/>
        <w:rPr>
          <w:rFonts w:ascii="Book Antiqua" w:hAnsi="Book Antiqua" w:cs="Times New Roman"/>
          <w:sz w:val="20"/>
          <w:szCs w:val="20"/>
        </w:rPr>
      </w:pPr>
    </w:p>
    <w:p w14:paraId="73649A0E" w14:textId="77777777" w:rsidR="00D741A0" w:rsidRPr="008645E8" w:rsidRDefault="00D741A0" w:rsidP="008645E8">
      <w:pPr>
        <w:pStyle w:val="Default"/>
        <w:jc w:val="both"/>
        <w:rPr>
          <w:rFonts w:ascii="Book Antiqua" w:hAnsi="Book Antiqua" w:cs="Times New Roman"/>
          <w:sz w:val="20"/>
          <w:szCs w:val="20"/>
        </w:rPr>
      </w:pPr>
      <w:r w:rsidRPr="008645E8">
        <w:rPr>
          <w:rFonts w:ascii="Book Antiqua" w:hAnsi="Book Antiqua" w:cs="Times New Roman"/>
          <w:sz w:val="20"/>
          <w:szCs w:val="20"/>
        </w:rPr>
        <w:t xml:space="preserve">b. Heteroscedasticity Test </w:t>
      </w:r>
    </w:p>
    <w:p w14:paraId="7576F3D5" w14:textId="77777777" w:rsidR="00D741A0" w:rsidRPr="008645E8" w:rsidRDefault="00D741A0" w:rsidP="008645E8">
      <w:pPr>
        <w:pStyle w:val="Heading1"/>
        <w:spacing w:before="0" w:after="0"/>
        <w:jc w:val="both"/>
        <w:rPr>
          <w:rFonts w:ascii="Book Antiqua" w:hAnsi="Book Antiqua" w:cs="Times New Roman"/>
          <w:b w:val="0"/>
          <w:sz w:val="20"/>
          <w:szCs w:val="20"/>
        </w:rPr>
      </w:pPr>
      <w:r w:rsidRPr="008645E8">
        <w:rPr>
          <w:rFonts w:ascii="Book Antiqua" w:hAnsi="Book Antiqua" w:cs="Times New Roman"/>
          <w:b w:val="0"/>
          <w:sz w:val="20"/>
          <w:szCs w:val="20"/>
        </w:rPr>
        <w:t>Heteroskedasticity Test aims to examine whether or not there is a permanent difference of residual variances between on observation and another. The good regression model does not show heteroscedasticity occurring; the method used in this test is through analyzing the graphic of regression plot between dependent variable prediction value (ZPRED) and its residual (SRESID).</w:t>
      </w:r>
    </w:p>
    <w:p w14:paraId="6F75302E" w14:textId="77777777" w:rsidR="00D741A0" w:rsidRPr="008645E8" w:rsidRDefault="00D741A0" w:rsidP="008645E8">
      <w:pPr>
        <w:pStyle w:val="Heading1"/>
        <w:spacing w:before="0" w:after="0"/>
        <w:jc w:val="both"/>
        <w:rPr>
          <w:rFonts w:ascii="Book Antiqua" w:hAnsi="Book Antiqua" w:cs="Times New Roman"/>
          <w:b w:val="0"/>
          <w:sz w:val="20"/>
          <w:szCs w:val="20"/>
        </w:rPr>
      </w:pPr>
    </w:p>
    <w:p w14:paraId="7DC65403" w14:textId="77777777" w:rsidR="00D741A0" w:rsidRPr="008645E8" w:rsidRDefault="00D741A0" w:rsidP="008645E8">
      <w:pPr>
        <w:autoSpaceDE w:val="0"/>
        <w:autoSpaceDN w:val="0"/>
        <w:adjustRightInd w:val="0"/>
        <w:spacing w:after="0" w:line="240" w:lineRule="auto"/>
        <w:jc w:val="both"/>
        <w:rPr>
          <w:rFonts w:ascii="Book Antiqua" w:hAnsi="Book Antiqua" w:cs="Times New Roman"/>
          <w:color w:val="000000"/>
          <w:sz w:val="20"/>
          <w:szCs w:val="20"/>
        </w:rPr>
      </w:pPr>
      <w:r w:rsidRPr="008645E8">
        <w:rPr>
          <w:rFonts w:ascii="Book Antiqua" w:hAnsi="Book Antiqua" w:cs="Times New Roman"/>
          <w:color w:val="000000"/>
          <w:sz w:val="20"/>
          <w:szCs w:val="20"/>
        </w:rPr>
        <w:t xml:space="preserve">The detection of heteroscedasticity can be conducted by seeing whether or not there is certain pattern in scatter plot graphic between SRESID and ZPRED in which Y axis is the predicted one and X axis is residual (predicted Y – actual Y) that has been studentized. The assumption of heteroscedasticity can be analyzed as follows: </w:t>
      </w:r>
    </w:p>
    <w:p w14:paraId="3C91E84F" w14:textId="3557A960" w:rsidR="00D741A0" w:rsidRPr="008645E8" w:rsidRDefault="00D741A0" w:rsidP="008645E8">
      <w:pPr>
        <w:pStyle w:val="ListParagraph"/>
        <w:numPr>
          <w:ilvl w:val="0"/>
          <w:numId w:val="38"/>
        </w:numPr>
        <w:autoSpaceDE w:val="0"/>
        <w:autoSpaceDN w:val="0"/>
        <w:adjustRightInd w:val="0"/>
        <w:spacing w:after="22" w:line="240" w:lineRule="auto"/>
        <w:jc w:val="both"/>
        <w:rPr>
          <w:rFonts w:ascii="Book Antiqua" w:hAnsi="Book Antiqua" w:cs="Times New Roman"/>
          <w:color w:val="000000"/>
          <w:sz w:val="20"/>
          <w:szCs w:val="20"/>
        </w:rPr>
      </w:pPr>
      <w:r w:rsidRPr="008645E8">
        <w:rPr>
          <w:rFonts w:ascii="Book Antiqua" w:hAnsi="Book Antiqua" w:cs="Times New Roman"/>
          <w:color w:val="000000"/>
          <w:sz w:val="20"/>
          <w:szCs w:val="20"/>
        </w:rPr>
        <w:t xml:space="preserve">If there is a certain pattern, such as the existing points creating a certain regular pattern (waving, widening and then narrowing), heteroscedasticity has occurred. </w:t>
      </w:r>
    </w:p>
    <w:p w14:paraId="3FB26967" w14:textId="305B6722" w:rsidR="00D741A0" w:rsidRPr="008645E8" w:rsidRDefault="00D741A0" w:rsidP="008645E8">
      <w:pPr>
        <w:pStyle w:val="ListParagraph"/>
        <w:numPr>
          <w:ilvl w:val="0"/>
          <w:numId w:val="38"/>
        </w:numPr>
        <w:autoSpaceDE w:val="0"/>
        <w:autoSpaceDN w:val="0"/>
        <w:adjustRightInd w:val="0"/>
        <w:spacing w:after="0" w:line="240" w:lineRule="auto"/>
        <w:jc w:val="both"/>
        <w:rPr>
          <w:rFonts w:ascii="Book Antiqua" w:hAnsi="Book Antiqua" w:cs="Times New Roman"/>
          <w:color w:val="000000"/>
          <w:sz w:val="20"/>
          <w:szCs w:val="20"/>
        </w:rPr>
      </w:pPr>
      <w:r w:rsidRPr="008645E8">
        <w:rPr>
          <w:rFonts w:ascii="Book Antiqua" w:hAnsi="Book Antiqua" w:cs="Times New Roman"/>
          <w:color w:val="000000"/>
          <w:sz w:val="20"/>
          <w:szCs w:val="20"/>
        </w:rPr>
        <w:t xml:space="preserve">If there is no clear pattern, and point distributed above and below 0 (zero) number on Y axis, no heteroscedastisity occurs. </w:t>
      </w:r>
    </w:p>
    <w:p w14:paraId="3A826E68" w14:textId="77777777" w:rsidR="00D741A0" w:rsidRPr="008645E8" w:rsidRDefault="00D741A0" w:rsidP="008645E8">
      <w:pPr>
        <w:pStyle w:val="Heading1"/>
        <w:jc w:val="center"/>
        <w:rPr>
          <w:rFonts w:ascii="Book Antiqua" w:hAnsi="Book Antiqua" w:cs="Times New Roman"/>
          <w:b w:val="0"/>
          <w:bCs w:val="0"/>
          <w:sz w:val="20"/>
          <w:szCs w:val="20"/>
          <w:lang w:val="en-US"/>
        </w:rPr>
      </w:pPr>
      <w:r w:rsidRPr="008645E8">
        <w:rPr>
          <w:rFonts w:ascii="Book Antiqua" w:hAnsi="Book Antiqua" w:cs="Times New Roman"/>
          <w:noProof/>
          <w:sz w:val="20"/>
          <w:szCs w:val="20"/>
          <w:lang w:val="en-US" w:eastAsia="en-US"/>
        </w:rPr>
        <w:drawing>
          <wp:inline distT="0" distB="0" distL="0" distR="0" wp14:anchorId="7691C34F" wp14:editId="50FEB46B">
            <wp:extent cx="2970898" cy="1741251"/>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91071" cy="1753075"/>
                    </a:xfrm>
                    <a:prstGeom prst="rect">
                      <a:avLst/>
                    </a:prstGeom>
                    <a:noFill/>
                    <a:ln>
                      <a:noFill/>
                    </a:ln>
                  </pic:spPr>
                </pic:pic>
              </a:graphicData>
            </a:graphic>
          </wp:inline>
        </w:drawing>
      </w:r>
    </w:p>
    <w:p w14:paraId="38D26B64" w14:textId="77777777" w:rsidR="00D741A0" w:rsidRPr="008645E8" w:rsidRDefault="00D741A0" w:rsidP="008645E8">
      <w:pPr>
        <w:pStyle w:val="Heading1"/>
        <w:jc w:val="center"/>
        <w:rPr>
          <w:rFonts w:ascii="Book Antiqua" w:hAnsi="Book Antiqua" w:cs="Times New Roman"/>
          <w:b w:val="0"/>
          <w:bCs w:val="0"/>
          <w:sz w:val="20"/>
          <w:szCs w:val="20"/>
          <w:lang w:val="en-US"/>
        </w:rPr>
      </w:pPr>
      <w:r w:rsidRPr="008645E8">
        <w:rPr>
          <w:rFonts w:ascii="Book Antiqua" w:hAnsi="Book Antiqua" w:cs="Times New Roman"/>
          <w:b w:val="0"/>
          <w:bCs w:val="0"/>
          <w:sz w:val="20"/>
          <w:szCs w:val="20"/>
          <w:lang w:val="en-US"/>
        </w:rPr>
        <w:t>Figure 3 Scatterplot</w:t>
      </w:r>
    </w:p>
    <w:p w14:paraId="7B6EAC79" w14:textId="77777777" w:rsidR="00D741A0" w:rsidRPr="008645E8" w:rsidRDefault="00D741A0" w:rsidP="008645E8">
      <w:pPr>
        <w:autoSpaceDE w:val="0"/>
        <w:autoSpaceDN w:val="0"/>
        <w:adjustRightInd w:val="0"/>
        <w:spacing w:after="0" w:line="240" w:lineRule="auto"/>
        <w:jc w:val="both"/>
        <w:rPr>
          <w:rFonts w:ascii="Book Antiqua" w:hAnsi="Book Antiqua" w:cs="Times New Roman"/>
          <w:color w:val="000000"/>
          <w:sz w:val="20"/>
          <w:szCs w:val="20"/>
        </w:rPr>
      </w:pPr>
      <w:r w:rsidRPr="008645E8">
        <w:rPr>
          <w:rFonts w:ascii="Book Antiqua" w:hAnsi="Book Antiqua" w:cs="Times New Roman"/>
          <w:color w:val="000000"/>
          <w:sz w:val="20"/>
          <w:szCs w:val="20"/>
        </w:rPr>
        <w:t xml:space="preserve">From Figure 3 showing scatterplot, it can be seen that the plot is distributed randomly above and below zero number on </w:t>
      </w:r>
      <w:r w:rsidRPr="008645E8">
        <w:rPr>
          <w:rFonts w:ascii="Book Antiqua" w:hAnsi="Book Antiqua" w:cs="Times New Roman"/>
          <w:i/>
          <w:iCs/>
          <w:color w:val="000000"/>
          <w:sz w:val="20"/>
          <w:szCs w:val="20"/>
        </w:rPr>
        <w:t xml:space="preserve">regression studentized residual </w:t>
      </w:r>
      <w:r w:rsidRPr="008645E8">
        <w:rPr>
          <w:rFonts w:ascii="Book Antiqua" w:hAnsi="Book Antiqua" w:cs="Times New Roman"/>
          <w:color w:val="000000"/>
          <w:sz w:val="20"/>
          <w:szCs w:val="20"/>
        </w:rPr>
        <w:t xml:space="preserve">axis; therefore it can be said that no heteroscedasticity problem occurs in this model. </w:t>
      </w:r>
    </w:p>
    <w:p w14:paraId="5FDB934B" w14:textId="77777777" w:rsidR="00D741A0" w:rsidRPr="008645E8" w:rsidRDefault="00D741A0" w:rsidP="008645E8">
      <w:pPr>
        <w:autoSpaceDE w:val="0"/>
        <w:autoSpaceDN w:val="0"/>
        <w:adjustRightInd w:val="0"/>
        <w:spacing w:after="0" w:line="240" w:lineRule="auto"/>
        <w:jc w:val="both"/>
        <w:rPr>
          <w:rFonts w:ascii="Book Antiqua" w:hAnsi="Book Antiqua" w:cs="Times New Roman"/>
          <w:color w:val="000000"/>
          <w:sz w:val="20"/>
          <w:szCs w:val="20"/>
        </w:rPr>
      </w:pPr>
      <w:r w:rsidRPr="008645E8">
        <w:rPr>
          <w:rFonts w:ascii="Book Antiqua" w:hAnsi="Book Antiqua" w:cs="Times New Roman"/>
          <w:color w:val="000000"/>
          <w:sz w:val="20"/>
          <w:szCs w:val="20"/>
        </w:rPr>
        <w:lastRenderedPageBreak/>
        <w:t xml:space="preserve">c. Autocorrelation Test </w:t>
      </w:r>
    </w:p>
    <w:p w14:paraId="05AE8F79" w14:textId="77777777" w:rsidR="00D741A0" w:rsidRPr="008645E8" w:rsidRDefault="00D741A0" w:rsidP="008645E8">
      <w:pPr>
        <w:autoSpaceDE w:val="0"/>
        <w:autoSpaceDN w:val="0"/>
        <w:adjustRightInd w:val="0"/>
        <w:spacing w:after="0" w:line="240" w:lineRule="auto"/>
        <w:jc w:val="both"/>
        <w:rPr>
          <w:rFonts w:ascii="Book Antiqua" w:hAnsi="Book Antiqua" w:cs="Times New Roman"/>
          <w:color w:val="000000"/>
          <w:sz w:val="20"/>
          <w:szCs w:val="20"/>
        </w:rPr>
      </w:pPr>
    </w:p>
    <w:p w14:paraId="14C2C5AA" w14:textId="77777777" w:rsidR="00D741A0" w:rsidRPr="008645E8" w:rsidRDefault="00D741A0" w:rsidP="008645E8">
      <w:pPr>
        <w:autoSpaceDE w:val="0"/>
        <w:autoSpaceDN w:val="0"/>
        <w:adjustRightInd w:val="0"/>
        <w:spacing w:after="0" w:line="240" w:lineRule="auto"/>
        <w:jc w:val="both"/>
        <w:rPr>
          <w:rFonts w:ascii="Book Antiqua" w:hAnsi="Book Antiqua" w:cs="Times New Roman"/>
          <w:color w:val="000000"/>
          <w:sz w:val="20"/>
          <w:szCs w:val="20"/>
        </w:rPr>
      </w:pPr>
      <w:r w:rsidRPr="008645E8">
        <w:rPr>
          <w:rFonts w:ascii="Book Antiqua" w:hAnsi="Book Antiqua" w:cs="Times New Roman"/>
          <w:color w:val="000000"/>
          <w:sz w:val="20"/>
          <w:szCs w:val="20"/>
        </w:rPr>
        <w:t>Table 2 Model Summary</w:t>
      </w:r>
    </w:p>
    <w:p w14:paraId="0F25C0C9" w14:textId="77777777" w:rsidR="00D741A0" w:rsidRPr="008645E8" w:rsidRDefault="00D741A0" w:rsidP="008645E8">
      <w:pPr>
        <w:autoSpaceDE w:val="0"/>
        <w:autoSpaceDN w:val="0"/>
        <w:adjustRightInd w:val="0"/>
        <w:spacing w:after="0" w:line="240" w:lineRule="auto"/>
        <w:jc w:val="both"/>
        <w:rPr>
          <w:rFonts w:ascii="Book Antiqua" w:hAnsi="Book Antiqua" w:cs="Times New Roman"/>
          <w:color w:val="000000"/>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899"/>
        <w:gridCol w:w="623"/>
        <w:gridCol w:w="902"/>
        <w:gridCol w:w="1103"/>
        <w:gridCol w:w="1074"/>
        <w:gridCol w:w="970"/>
        <w:gridCol w:w="970"/>
        <w:gridCol w:w="558"/>
        <w:gridCol w:w="598"/>
        <w:gridCol w:w="970"/>
        <w:gridCol w:w="1012"/>
      </w:tblGrid>
      <w:tr w:rsidR="00D741A0" w:rsidRPr="008645E8" w14:paraId="707C8D48" w14:textId="77777777" w:rsidTr="004A65D6">
        <w:trPr>
          <w:cantSplit/>
        </w:trPr>
        <w:tc>
          <w:tcPr>
            <w:tcW w:w="464" w:type="pct"/>
            <w:vMerge w:val="restart"/>
            <w:tcBorders>
              <w:top w:val="single" w:sz="16" w:space="0" w:color="000000"/>
              <w:left w:val="single" w:sz="16" w:space="0" w:color="000000"/>
              <w:bottom w:val="nil"/>
              <w:right w:val="single" w:sz="16" w:space="0" w:color="000000"/>
            </w:tcBorders>
            <w:shd w:val="clear" w:color="auto" w:fill="FFFFFF"/>
            <w:vAlign w:val="bottom"/>
          </w:tcPr>
          <w:p w14:paraId="36619113" w14:textId="77777777" w:rsidR="00D741A0" w:rsidRPr="008645E8" w:rsidRDefault="00D741A0" w:rsidP="008645E8">
            <w:pPr>
              <w:autoSpaceDE w:val="0"/>
              <w:autoSpaceDN w:val="0"/>
              <w:adjustRightInd w:val="0"/>
              <w:spacing w:after="0" w:line="240" w:lineRule="auto"/>
              <w:ind w:left="60" w:right="60"/>
              <w:jc w:val="both"/>
              <w:rPr>
                <w:rFonts w:ascii="Book Antiqua" w:hAnsi="Book Antiqua" w:cs="Times New Roman"/>
                <w:sz w:val="20"/>
                <w:szCs w:val="20"/>
              </w:rPr>
            </w:pPr>
            <w:r w:rsidRPr="008645E8">
              <w:rPr>
                <w:rFonts w:ascii="Book Antiqua" w:hAnsi="Book Antiqua" w:cs="Times New Roman"/>
                <w:sz w:val="20"/>
                <w:szCs w:val="20"/>
              </w:rPr>
              <w:t>Model</w:t>
            </w:r>
          </w:p>
        </w:tc>
        <w:tc>
          <w:tcPr>
            <w:tcW w:w="322" w:type="pct"/>
            <w:vMerge w:val="restart"/>
            <w:tcBorders>
              <w:top w:val="single" w:sz="16" w:space="0" w:color="000000"/>
              <w:left w:val="single" w:sz="16" w:space="0" w:color="000000"/>
            </w:tcBorders>
            <w:shd w:val="clear" w:color="auto" w:fill="FFFFFF"/>
            <w:vAlign w:val="bottom"/>
          </w:tcPr>
          <w:p w14:paraId="58074644" w14:textId="77777777" w:rsidR="00D741A0" w:rsidRPr="008645E8" w:rsidRDefault="00D741A0" w:rsidP="008645E8">
            <w:pPr>
              <w:autoSpaceDE w:val="0"/>
              <w:autoSpaceDN w:val="0"/>
              <w:adjustRightInd w:val="0"/>
              <w:spacing w:after="0" w:line="240" w:lineRule="auto"/>
              <w:ind w:left="60" w:right="60"/>
              <w:jc w:val="both"/>
              <w:rPr>
                <w:rFonts w:ascii="Book Antiqua" w:hAnsi="Book Antiqua" w:cs="Times New Roman"/>
                <w:sz w:val="20"/>
                <w:szCs w:val="20"/>
              </w:rPr>
            </w:pPr>
            <w:r w:rsidRPr="008645E8">
              <w:rPr>
                <w:rFonts w:ascii="Book Antiqua" w:hAnsi="Book Antiqua" w:cs="Times New Roman"/>
                <w:sz w:val="20"/>
                <w:szCs w:val="20"/>
              </w:rPr>
              <w:t>R</w:t>
            </w:r>
          </w:p>
        </w:tc>
        <w:tc>
          <w:tcPr>
            <w:tcW w:w="466" w:type="pct"/>
            <w:vMerge w:val="restart"/>
            <w:tcBorders>
              <w:top w:val="single" w:sz="16" w:space="0" w:color="000000"/>
            </w:tcBorders>
            <w:shd w:val="clear" w:color="auto" w:fill="FFFFFF"/>
            <w:vAlign w:val="bottom"/>
          </w:tcPr>
          <w:p w14:paraId="2A1F79AB" w14:textId="77777777" w:rsidR="00D741A0" w:rsidRPr="008645E8" w:rsidRDefault="00D741A0" w:rsidP="008645E8">
            <w:pPr>
              <w:autoSpaceDE w:val="0"/>
              <w:autoSpaceDN w:val="0"/>
              <w:adjustRightInd w:val="0"/>
              <w:spacing w:after="0" w:line="240" w:lineRule="auto"/>
              <w:ind w:left="60" w:right="60"/>
              <w:jc w:val="both"/>
              <w:rPr>
                <w:rFonts w:ascii="Book Antiqua" w:hAnsi="Book Antiqua" w:cs="Times New Roman"/>
                <w:sz w:val="20"/>
                <w:szCs w:val="20"/>
              </w:rPr>
            </w:pPr>
            <w:r w:rsidRPr="008645E8">
              <w:rPr>
                <w:rFonts w:ascii="Book Antiqua" w:hAnsi="Book Antiqua" w:cs="Times New Roman"/>
                <w:sz w:val="20"/>
                <w:szCs w:val="20"/>
              </w:rPr>
              <w:t>R Square</w:t>
            </w:r>
          </w:p>
        </w:tc>
        <w:tc>
          <w:tcPr>
            <w:tcW w:w="570" w:type="pct"/>
            <w:vMerge w:val="restart"/>
            <w:tcBorders>
              <w:top w:val="single" w:sz="16" w:space="0" w:color="000000"/>
            </w:tcBorders>
            <w:shd w:val="clear" w:color="auto" w:fill="FFFFFF"/>
            <w:vAlign w:val="bottom"/>
          </w:tcPr>
          <w:p w14:paraId="148B5C3B" w14:textId="77777777" w:rsidR="00D741A0" w:rsidRPr="008645E8" w:rsidRDefault="00D741A0" w:rsidP="008645E8">
            <w:pPr>
              <w:autoSpaceDE w:val="0"/>
              <w:autoSpaceDN w:val="0"/>
              <w:adjustRightInd w:val="0"/>
              <w:spacing w:after="0" w:line="240" w:lineRule="auto"/>
              <w:ind w:left="60" w:right="60"/>
              <w:jc w:val="both"/>
              <w:rPr>
                <w:rFonts w:ascii="Book Antiqua" w:hAnsi="Book Antiqua" w:cs="Times New Roman"/>
                <w:sz w:val="20"/>
                <w:szCs w:val="20"/>
              </w:rPr>
            </w:pPr>
            <w:r w:rsidRPr="008645E8">
              <w:rPr>
                <w:rFonts w:ascii="Book Antiqua" w:hAnsi="Book Antiqua" w:cs="Times New Roman"/>
                <w:sz w:val="20"/>
                <w:szCs w:val="20"/>
              </w:rPr>
              <w:t>Adjusted R Square</w:t>
            </w:r>
          </w:p>
        </w:tc>
        <w:tc>
          <w:tcPr>
            <w:tcW w:w="555" w:type="pct"/>
            <w:vMerge w:val="restart"/>
            <w:tcBorders>
              <w:top w:val="single" w:sz="16" w:space="0" w:color="000000"/>
            </w:tcBorders>
            <w:shd w:val="clear" w:color="auto" w:fill="FFFFFF"/>
            <w:vAlign w:val="bottom"/>
          </w:tcPr>
          <w:p w14:paraId="415E055F" w14:textId="77777777" w:rsidR="00D741A0" w:rsidRPr="008645E8" w:rsidRDefault="00D741A0" w:rsidP="008645E8">
            <w:pPr>
              <w:autoSpaceDE w:val="0"/>
              <w:autoSpaceDN w:val="0"/>
              <w:adjustRightInd w:val="0"/>
              <w:spacing w:after="0" w:line="240" w:lineRule="auto"/>
              <w:ind w:left="60" w:right="60"/>
              <w:jc w:val="both"/>
              <w:rPr>
                <w:rFonts w:ascii="Book Antiqua" w:hAnsi="Book Antiqua" w:cs="Times New Roman"/>
                <w:sz w:val="20"/>
                <w:szCs w:val="20"/>
              </w:rPr>
            </w:pPr>
            <w:r w:rsidRPr="008645E8">
              <w:rPr>
                <w:rFonts w:ascii="Book Antiqua" w:hAnsi="Book Antiqua" w:cs="Times New Roman"/>
                <w:sz w:val="20"/>
                <w:szCs w:val="20"/>
              </w:rPr>
              <w:t>Std. Error of the Estimate</w:t>
            </w:r>
          </w:p>
        </w:tc>
        <w:tc>
          <w:tcPr>
            <w:tcW w:w="2099" w:type="pct"/>
            <w:gridSpan w:val="5"/>
            <w:tcBorders>
              <w:top w:val="single" w:sz="16" w:space="0" w:color="000000"/>
            </w:tcBorders>
            <w:shd w:val="clear" w:color="auto" w:fill="FFFFFF"/>
            <w:vAlign w:val="bottom"/>
          </w:tcPr>
          <w:p w14:paraId="4F00E15B" w14:textId="77777777" w:rsidR="00D741A0" w:rsidRPr="008645E8" w:rsidRDefault="00D741A0" w:rsidP="008645E8">
            <w:pPr>
              <w:autoSpaceDE w:val="0"/>
              <w:autoSpaceDN w:val="0"/>
              <w:adjustRightInd w:val="0"/>
              <w:spacing w:after="0" w:line="240" w:lineRule="auto"/>
              <w:ind w:left="60" w:right="60"/>
              <w:jc w:val="both"/>
              <w:rPr>
                <w:rFonts w:ascii="Book Antiqua" w:hAnsi="Book Antiqua" w:cs="Times New Roman"/>
                <w:sz w:val="20"/>
                <w:szCs w:val="20"/>
              </w:rPr>
            </w:pPr>
            <w:r w:rsidRPr="008645E8">
              <w:rPr>
                <w:rFonts w:ascii="Book Antiqua" w:hAnsi="Book Antiqua" w:cs="Times New Roman"/>
                <w:sz w:val="20"/>
                <w:szCs w:val="20"/>
              </w:rPr>
              <w:t>Change Statistics</w:t>
            </w:r>
          </w:p>
        </w:tc>
        <w:tc>
          <w:tcPr>
            <w:tcW w:w="524" w:type="pct"/>
            <w:vMerge w:val="restart"/>
            <w:tcBorders>
              <w:top w:val="single" w:sz="16" w:space="0" w:color="000000"/>
              <w:right w:val="single" w:sz="16" w:space="0" w:color="000000"/>
            </w:tcBorders>
            <w:shd w:val="clear" w:color="auto" w:fill="FFFFFF"/>
            <w:vAlign w:val="bottom"/>
          </w:tcPr>
          <w:p w14:paraId="6FD243B6" w14:textId="77777777" w:rsidR="00D741A0" w:rsidRPr="008645E8" w:rsidRDefault="00D741A0" w:rsidP="008645E8">
            <w:pPr>
              <w:autoSpaceDE w:val="0"/>
              <w:autoSpaceDN w:val="0"/>
              <w:adjustRightInd w:val="0"/>
              <w:spacing w:after="0" w:line="240" w:lineRule="auto"/>
              <w:ind w:left="60" w:right="60"/>
              <w:jc w:val="both"/>
              <w:rPr>
                <w:rFonts w:ascii="Book Antiqua" w:hAnsi="Book Antiqua" w:cs="Times New Roman"/>
                <w:sz w:val="20"/>
                <w:szCs w:val="20"/>
              </w:rPr>
            </w:pPr>
            <w:r w:rsidRPr="008645E8">
              <w:rPr>
                <w:rFonts w:ascii="Book Antiqua" w:hAnsi="Book Antiqua" w:cs="Times New Roman"/>
                <w:sz w:val="20"/>
                <w:szCs w:val="20"/>
              </w:rPr>
              <w:t>Durbin-Watson</w:t>
            </w:r>
          </w:p>
        </w:tc>
      </w:tr>
      <w:tr w:rsidR="00D741A0" w:rsidRPr="008645E8" w14:paraId="6688979A" w14:textId="77777777" w:rsidTr="004A65D6">
        <w:trPr>
          <w:cantSplit/>
        </w:trPr>
        <w:tc>
          <w:tcPr>
            <w:tcW w:w="464" w:type="pct"/>
            <w:vMerge/>
            <w:tcBorders>
              <w:top w:val="single" w:sz="16" w:space="0" w:color="000000"/>
              <w:left w:val="single" w:sz="16" w:space="0" w:color="000000"/>
              <w:bottom w:val="nil"/>
              <w:right w:val="single" w:sz="16" w:space="0" w:color="000000"/>
            </w:tcBorders>
            <w:shd w:val="clear" w:color="auto" w:fill="FFFFFF"/>
            <w:vAlign w:val="bottom"/>
          </w:tcPr>
          <w:p w14:paraId="75450035" w14:textId="77777777" w:rsidR="00D741A0" w:rsidRPr="008645E8" w:rsidRDefault="00D741A0" w:rsidP="008645E8">
            <w:pPr>
              <w:autoSpaceDE w:val="0"/>
              <w:autoSpaceDN w:val="0"/>
              <w:adjustRightInd w:val="0"/>
              <w:spacing w:after="0" w:line="240" w:lineRule="auto"/>
              <w:jc w:val="both"/>
              <w:rPr>
                <w:rFonts w:ascii="Book Antiqua" w:hAnsi="Book Antiqua" w:cs="Times New Roman"/>
                <w:sz w:val="20"/>
                <w:szCs w:val="20"/>
              </w:rPr>
            </w:pPr>
          </w:p>
        </w:tc>
        <w:tc>
          <w:tcPr>
            <w:tcW w:w="322" w:type="pct"/>
            <w:vMerge/>
            <w:tcBorders>
              <w:top w:val="single" w:sz="16" w:space="0" w:color="000000"/>
              <w:left w:val="single" w:sz="16" w:space="0" w:color="000000"/>
            </w:tcBorders>
            <w:shd w:val="clear" w:color="auto" w:fill="FFFFFF"/>
            <w:vAlign w:val="bottom"/>
          </w:tcPr>
          <w:p w14:paraId="7325F799" w14:textId="77777777" w:rsidR="00D741A0" w:rsidRPr="008645E8" w:rsidRDefault="00D741A0" w:rsidP="008645E8">
            <w:pPr>
              <w:autoSpaceDE w:val="0"/>
              <w:autoSpaceDN w:val="0"/>
              <w:adjustRightInd w:val="0"/>
              <w:spacing w:after="0" w:line="240" w:lineRule="auto"/>
              <w:jc w:val="both"/>
              <w:rPr>
                <w:rFonts w:ascii="Book Antiqua" w:hAnsi="Book Antiqua" w:cs="Times New Roman"/>
                <w:sz w:val="20"/>
                <w:szCs w:val="20"/>
              </w:rPr>
            </w:pPr>
          </w:p>
        </w:tc>
        <w:tc>
          <w:tcPr>
            <w:tcW w:w="466" w:type="pct"/>
            <w:vMerge/>
            <w:tcBorders>
              <w:top w:val="single" w:sz="16" w:space="0" w:color="000000"/>
            </w:tcBorders>
            <w:shd w:val="clear" w:color="auto" w:fill="FFFFFF"/>
            <w:vAlign w:val="bottom"/>
          </w:tcPr>
          <w:p w14:paraId="12989CA6" w14:textId="77777777" w:rsidR="00D741A0" w:rsidRPr="008645E8" w:rsidRDefault="00D741A0" w:rsidP="008645E8">
            <w:pPr>
              <w:autoSpaceDE w:val="0"/>
              <w:autoSpaceDN w:val="0"/>
              <w:adjustRightInd w:val="0"/>
              <w:spacing w:after="0" w:line="240" w:lineRule="auto"/>
              <w:jc w:val="both"/>
              <w:rPr>
                <w:rFonts w:ascii="Book Antiqua" w:hAnsi="Book Antiqua" w:cs="Times New Roman"/>
                <w:sz w:val="20"/>
                <w:szCs w:val="20"/>
              </w:rPr>
            </w:pPr>
          </w:p>
        </w:tc>
        <w:tc>
          <w:tcPr>
            <w:tcW w:w="570" w:type="pct"/>
            <w:vMerge/>
            <w:tcBorders>
              <w:top w:val="single" w:sz="16" w:space="0" w:color="000000"/>
            </w:tcBorders>
            <w:shd w:val="clear" w:color="auto" w:fill="FFFFFF"/>
            <w:vAlign w:val="bottom"/>
          </w:tcPr>
          <w:p w14:paraId="03BE4DB9" w14:textId="77777777" w:rsidR="00D741A0" w:rsidRPr="008645E8" w:rsidRDefault="00D741A0" w:rsidP="008645E8">
            <w:pPr>
              <w:autoSpaceDE w:val="0"/>
              <w:autoSpaceDN w:val="0"/>
              <w:adjustRightInd w:val="0"/>
              <w:spacing w:after="0" w:line="240" w:lineRule="auto"/>
              <w:jc w:val="both"/>
              <w:rPr>
                <w:rFonts w:ascii="Book Antiqua" w:hAnsi="Book Antiqua" w:cs="Times New Roman"/>
                <w:sz w:val="20"/>
                <w:szCs w:val="20"/>
              </w:rPr>
            </w:pPr>
          </w:p>
        </w:tc>
        <w:tc>
          <w:tcPr>
            <w:tcW w:w="555" w:type="pct"/>
            <w:vMerge/>
            <w:tcBorders>
              <w:top w:val="single" w:sz="16" w:space="0" w:color="000000"/>
            </w:tcBorders>
            <w:shd w:val="clear" w:color="auto" w:fill="FFFFFF"/>
            <w:vAlign w:val="bottom"/>
          </w:tcPr>
          <w:p w14:paraId="36B85546" w14:textId="77777777" w:rsidR="00D741A0" w:rsidRPr="008645E8" w:rsidRDefault="00D741A0" w:rsidP="008645E8">
            <w:pPr>
              <w:autoSpaceDE w:val="0"/>
              <w:autoSpaceDN w:val="0"/>
              <w:adjustRightInd w:val="0"/>
              <w:spacing w:after="0" w:line="240" w:lineRule="auto"/>
              <w:jc w:val="both"/>
              <w:rPr>
                <w:rFonts w:ascii="Book Antiqua" w:hAnsi="Book Antiqua" w:cs="Times New Roman"/>
                <w:sz w:val="20"/>
                <w:szCs w:val="20"/>
              </w:rPr>
            </w:pPr>
          </w:p>
        </w:tc>
        <w:tc>
          <w:tcPr>
            <w:tcW w:w="501" w:type="pct"/>
            <w:tcBorders>
              <w:bottom w:val="single" w:sz="16" w:space="0" w:color="000000"/>
            </w:tcBorders>
            <w:shd w:val="clear" w:color="auto" w:fill="FFFFFF"/>
            <w:vAlign w:val="bottom"/>
          </w:tcPr>
          <w:p w14:paraId="58AC3891" w14:textId="77777777" w:rsidR="00D741A0" w:rsidRPr="008645E8" w:rsidRDefault="00D741A0" w:rsidP="008645E8">
            <w:pPr>
              <w:autoSpaceDE w:val="0"/>
              <w:autoSpaceDN w:val="0"/>
              <w:adjustRightInd w:val="0"/>
              <w:spacing w:after="0" w:line="240" w:lineRule="auto"/>
              <w:ind w:left="60" w:right="60"/>
              <w:jc w:val="both"/>
              <w:rPr>
                <w:rFonts w:ascii="Book Antiqua" w:hAnsi="Book Antiqua" w:cs="Times New Roman"/>
                <w:sz w:val="20"/>
                <w:szCs w:val="20"/>
              </w:rPr>
            </w:pPr>
            <w:r w:rsidRPr="008645E8">
              <w:rPr>
                <w:rFonts w:ascii="Book Antiqua" w:hAnsi="Book Antiqua" w:cs="Times New Roman"/>
                <w:sz w:val="20"/>
                <w:szCs w:val="20"/>
              </w:rPr>
              <w:t>R Square Change</w:t>
            </w:r>
          </w:p>
        </w:tc>
        <w:tc>
          <w:tcPr>
            <w:tcW w:w="501" w:type="pct"/>
            <w:tcBorders>
              <w:bottom w:val="single" w:sz="16" w:space="0" w:color="000000"/>
            </w:tcBorders>
            <w:shd w:val="clear" w:color="auto" w:fill="FFFFFF"/>
            <w:vAlign w:val="bottom"/>
          </w:tcPr>
          <w:p w14:paraId="62030038" w14:textId="77777777" w:rsidR="00D741A0" w:rsidRPr="008645E8" w:rsidRDefault="00D741A0" w:rsidP="008645E8">
            <w:pPr>
              <w:autoSpaceDE w:val="0"/>
              <w:autoSpaceDN w:val="0"/>
              <w:adjustRightInd w:val="0"/>
              <w:spacing w:after="0" w:line="240" w:lineRule="auto"/>
              <w:ind w:left="60" w:right="60"/>
              <w:jc w:val="both"/>
              <w:rPr>
                <w:rFonts w:ascii="Book Antiqua" w:hAnsi="Book Antiqua" w:cs="Times New Roman"/>
                <w:sz w:val="20"/>
                <w:szCs w:val="20"/>
              </w:rPr>
            </w:pPr>
            <w:r w:rsidRPr="008645E8">
              <w:rPr>
                <w:rFonts w:ascii="Book Antiqua" w:hAnsi="Book Antiqua" w:cs="Times New Roman"/>
                <w:sz w:val="20"/>
                <w:szCs w:val="20"/>
              </w:rPr>
              <w:t>F Change</w:t>
            </w:r>
          </w:p>
        </w:tc>
        <w:tc>
          <w:tcPr>
            <w:tcW w:w="288" w:type="pct"/>
            <w:tcBorders>
              <w:bottom w:val="single" w:sz="16" w:space="0" w:color="000000"/>
            </w:tcBorders>
            <w:shd w:val="clear" w:color="auto" w:fill="FFFFFF"/>
            <w:vAlign w:val="bottom"/>
          </w:tcPr>
          <w:p w14:paraId="282C539D" w14:textId="77777777" w:rsidR="00D741A0" w:rsidRPr="008645E8" w:rsidRDefault="00D741A0" w:rsidP="008645E8">
            <w:pPr>
              <w:autoSpaceDE w:val="0"/>
              <w:autoSpaceDN w:val="0"/>
              <w:adjustRightInd w:val="0"/>
              <w:spacing w:after="0" w:line="240" w:lineRule="auto"/>
              <w:ind w:left="60" w:right="60"/>
              <w:jc w:val="both"/>
              <w:rPr>
                <w:rFonts w:ascii="Book Antiqua" w:hAnsi="Book Antiqua" w:cs="Times New Roman"/>
                <w:sz w:val="20"/>
                <w:szCs w:val="20"/>
              </w:rPr>
            </w:pPr>
            <w:r w:rsidRPr="008645E8">
              <w:rPr>
                <w:rFonts w:ascii="Book Antiqua" w:hAnsi="Book Antiqua" w:cs="Times New Roman"/>
                <w:sz w:val="20"/>
                <w:szCs w:val="20"/>
              </w:rPr>
              <w:t>df1</w:t>
            </w:r>
          </w:p>
        </w:tc>
        <w:tc>
          <w:tcPr>
            <w:tcW w:w="309" w:type="pct"/>
            <w:tcBorders>
              <w:bottom w:val="single" w:sz="16" w:space="0" w:color="000000"/>
            </w:tcBorders>
            <w:shd w:val="clear" w:color="auto" w:fill="FFFFFF"/>
            <w:vAlign w:val="bottom"/>
          </w:tcPr>
          <w:p w14:paraId="47907DC2" w14:textId="77777777" w:rsidR="00D741A0" w:rsidRPr="008645E8" w:rsidRDefault="00D741A0" w:rsidP="008645E8">
            <w:pPr>
              <w:autoSpaceDE w:val="0"/>
              <w:autoSpaceDN w:val="0"/>
              <w:adjustRightInd w:val="0"/>
              <w:spacing w:after="0" w:line="240" w:lineRule="auto"/>
              <w:ind w:left="60" w:right="60"/>
              <w:jc w:val="both"/>
              <w:rPr>
                <w:rFonts w:ascii="Book Antiqua" w:hAnsi="Book Antiqua" w:cs="Times New Roman"/>
                <w:sz w:val="20"/>
                <w:szCs w:val="20"/>
              </w:rPr>
            </w:pPr>
            <w:r w:rsidRPr="008645E8">
              <w:rPr>
                <w:rFonts w:ascii="Book Antiqua" w:hAnsi="Book Antiqua" w:cs="Times New Roman"/>
                <w:sz w:val="20"/>
                <w:szCs w:val="20"/>
              </w:rPr>
              <w:t>df2</w:t>
            </w:r>
          </w:p>
        </w:tc>
        <w:tc>
          <w:tcPr>
            <w:tcW w:w="501" w:type="pct"/>
            <w:tcBorders>
              <w:bottom w:val="single" w:sz="16" w:space="0" w:color="000000"/>
            </w:tcBorders>
            <w:shd w:val="clear" w:color="auto" w:fill="FFFFFF"/>
            <w:vAlign w:val="bottom"/>
          </w:tcPr>
          <w:p w14:paraId="0D355F82" w14:textId="77777777" w:rsidR="00D741A0" w:rsidRPr="008645E8" w:rsidRDefault="00D741A0" w:rsidP="008645E8">
            <w:pPr>
              <w:autoSpaceDE w:val="0"/>
              <w:autoSpaceDN w:val="0"/>
              <w:adjustRightInd w:val="0"/>
              <w:spacing w:after="0" w:line="240" w:lineRule="auto"/>
              <w:ind w:left="60" w:right="60"/>
              <w:jc w:val="both"/>
              <w:rPr>
                <w:rFonts w:ascii="Book Antiqua" w:hAnsi="Book Antiqua" w:cs="Times New Roman"/>
                <w:sz w:val="20"/>
                <w:szCs w:val="20"/>
              </w:rPr>
            </w:pPr>
            <w:r w:rsidRPr="008645E8">
              <w:rPr>
                <w:rFonts w:ascii="Book Antiqua" w:hAnsi="Book Antiqua" w:cs="Times New Roman"/>
                <w:sz w:val="20"/>
                <w:szCs w:val="20"/>
              </w:rPr>
              <w:t>Sig. F Change</w:t>
            </w:r>
          </w:p>
        </w:tc>
        <w:tc>
          <w:tcPr>
            <w:tcW w:w="524" w:type="pct"/>
            <w:vMerge/>
            <w:tcBorders>
              <w:top w:val="single" w:sz="16" w:space="0" w:color="000000"/>
              <w:right w:val="single" w:sz="16" w:space="0" w:color="000000"/>
            </w:tcBorders>
            <w:shd w:val="clear" w:color="auto" w:fill="FFFFFF"/>
            <w:vAlign w:val="bottom"/>
          </w:tcPr>
          <w:p w14:paraId="539DC482" w14:textId="77777777" w:rsidR="00D741A0" w:rsidRPr="008645E8" w:rsidRDefault="00D741A0" w:rsidP="008645E8">
            <w:pPr>
              <w:autoSpaceDE w:val="0"/>
              <w:autoSpaceDN w:val="0"/>
              <w:adjustRightInd w:val="0"/>
              <w:spacing w:after="0" w:line="240" w:lineRule="auto"/>
              <w:jc w:val="both"/>
              <w:rPr>
                <w:rFonts w:ascii="Book Antiqua" w:hAnsi="Book Antiqua" w:cs="Times New Roman"/>
                <w:sz w:val="20"/>
                <w:szCs w:val="20"/>
              </w:rPr>
            </w:pPr>
          </w:p>
        </w:tc>
      </w:tr>
      <w:tr w:rsidR="00D741A0" w:rsidRPr="008645E8" w14:paraId="3A537466" w14:textId="77777777" w:rsidTr="004A65D6">
        <w:trPr>
          <w:cantSplit/>
        </w:trPr>
        <w:tc>
          <w:tcPr>
            <w:tcW w:w="464" w:type="pct"/>
            <w:tcBorders>
              <w:top w:val="single" w:sz="16" w:space="0" w:color="000000"/>
              <w:left w:val="single" w:sz="16" w:space="0" w:color="000000"/>
              <w:bottom w:val="single" w:sz="16" w:space="0" w:color="000000"/>
              <w:right w:val="single" w:sz="16" w:space="0" w:color="000000"/>
            </w:tcBorders>
            <w:shd w:val="clear" w:color="auto" w:fill="FFFFFF"/>
          </w:tcPr>
          <w:p w14:paraId="212CC9C3" w14:textId="77777777" w:rsidR="00D741A0" w:rsidRPr="008645E8" w:rsidRDefault="00D741A0" w:rsidP="008645E8">
            <w:pPr>
              <w:autoSpaceDE w:val="0"/>
              <w:autoSpaceDN w:val="0"/>
              <w:adjustRightInd w:val="0"/>
              <w:spacing w:after="0" w:line="240" w:lineRule="auto"/>
              <w:ind w:left="60" w:right="60"/>
              <w:jc w:val="both"/>
              <w:rPr>
                <w:rFonts w:ascii="Book Antiqua" w:hAnsi="Book Antiqua" w:cs="Times New Roman"/>
                <w:sz w:val="20"/>
                <w:szCs w:val="20"/>
              </w:rPr>
            </w:pPr>
            <w:r w:rsidRPr="008645E8">
              <w:rPr>
                <w:rFonts w:ascii="Book Antiqua" w:hAnsi="Book Antiqua" w:cs="Times New Roman"/>
                <w:sz w:val="20"/>
                <w:szCs w:val="20"/>
              </w:rPr>
              <w:t>1</w:t>
            </w:r>
          </w:p>
        </w:tc>
        <w:tc>
          <w:tcPr>
            <w:tcW w:w="322" w:type="pct"/>
            <w:tcBorders>
              <w:top w:val="single" w:sz="16" w:space="0" w:color="000000"/>
              <w:left w:val="single" w:sz="16" w:space="0" w:color="000000"/>
              <w:bottom w:val="single" w:sz="16" w:space="0" w:color="000000"/>
            </w:tcBorders>
            <w:shd w:val="clear" w:color="auto" w:fill="FFFFFF"/>
            <w:vAlign w:val="center"/>
          </w:tcPr>
          <w:p w14:paraId="4E44F702" w14:textId="77777777" w:rsidR="00D741A0" w:rsidRPr="008645E8" w:rsidRDefault="00D741A0" w:rsidP="008645E8">
            <w:pPr>
              <w:autoSpaceDE w:val="0"/>
              <w:autoSpaceDN w:val="0"/>
              <w:adjustRightInd w:val="0"/>
              <w:spacing w:after="0" w:line="240" w:lineRule="auto"/>
              <w:ind w:left="60" w:right="60"/>
              <w:jc w:val="both"/>
              <w:rPr>
                <w:rFonts w:ascii="Book Antiqua" w:hAnsi="Book Antiqua" w:cs="Times New Roman"/>
                <w:sz w:val="20"/>
                <w:szCs w:val="20"/>
              </w:rPr>
            </w:pPr>
            <w:r w:rsidRPr="008645E8">
              <w:rPr>
                <w:rFonts w:ascii="Book Antiqua" w:hAnsi="Book Antiqua" w:cs="Times New Roman"/>
                <w:sz w:val="20"/>
                <w:szCs w:val="20"/>
              </w:rPr>
              <w:t>.62</w:t>
            </w:r>
            <w:r w:rsidRPr="008645E8">
              <w:rPr>
                <w:rFonts w:ascii="Book Antiqua" w:hAnsi="Book Antiqua" w:cs="Times New Roman"/>
                <w:sz w:val="20"/>
                <w:szCs w:val="20"/>
                <w:vertAlign w:val="superscript"/>
              </w:rPr>
              <w:t>a</w:t>
            </w:r>
          </w:p>
        </w:tc>
        <w:tc>
          <w:tcPr>
            <w:tcW w:w="466" w:type="pct"/>
            <w:tcBorders>
              <w:top w:val="single" w:sz="16" w:space="0" w:color="000000"/>
              <w:bottom w:val="single" w:sz="16" w:space="0" w:color="000000"/>
            </w:tcBorders>
            <w:shd w:val="clear" w:color="auto" w:fill="FFFFFF"/>
            <w:vAlign w:val="center"/>
          </w:tcPr>
          <w:p w14:paraId="46C4F845" w14:textId="77777777" w:rsidR="00D741A0" w:rsidRPr="008645E8" w:rsidRDefault="00D741A0" w:rsidP="008645E8">
            <w:pPr>
              <w:autoSpaceDE w:val="0"/>
              <w:autoSpaceDN w:val="0"/>
              <w:adjustRightInd w:val="0"/>
              <w:spacing w:after="0" w:line="240" w:lineRule="auto"/>
              <w:ind w:left="60" w:right="60"/>
              <w:jc w:val="both"/>
              <w:rPr>
                <w:rFonts w:ascii="Book Antiqua" w:hAnsi="Book Antiqua" w:cs="Times New Roman"/>
                <w:sz w:val="20"/>
                <w:szCs w:val="20"/>
              </w:rPr>
            </w:pPr>
            <w:r w:rsidRPr="008645E8">
              <w:rPr>
                <w:rFonts w:ascii="Book Antiqua" w:hAnsi="Book Antiqua" w:cs="Times New Roman"/>
                <w:sz w:val="20"/>
                <w:szCs w:val="20"/>
              </w:rPr>
              <w:t>.38</w:t>
            </w:r>
          </w:p>
        </w:tc>
        <w:tc>
          <w:tcPr>
            <w:tcW w:w="570" w:type="pct"/>
            <w:tcBorders>
              <w:top w:val="single" w:sz="16" w:space="0" w:color="000000"/>
              <w:bottom w:val="single" w:sz="16" w:space="0" w:color="000000"/>
            </w:tcBorders>
            <w:shd w:val="clear" w:color="auto" w:fill="FFFFFF"/>
            <w:vAlign w:val="center"/>
          </w:tcPr>
          <w:p w14:paraId="0D75422A" w14:textId="77777777" w:rsidR="00D741A0" w:rsidRPr="008645E8" w:rsidRDefault="00D741A0" w:rsidP="008645E8">
            <w:pPr>
              <w:autoSpaceDE w:val="0"/>
              <w:autoSpaceDN w:val="0"/>
              <w:adjustRightInd w:val="0"/>
              <w:spacing w:after="0" w:line="240" w:lineRule="auto"/>
              <w:ind w:left="60" w:right="60"/>
              <w:jc w:val="both"/>
              <w:rPr>
                <w:rFonts w:ascii="Book Antiqua" w:hAnsi="Book Antiqua" w:cs="Times New Roman"/>
                <w:sz w:val="20"/>
                <w:szCs w:val="20"/>
              </w:rPr>
            </w:pPr>
            <w:r w:rsidRPr="008645E8">
              <w:rPr>
                <w:rFonts w:ascii="Book Antiqua" w:hAnsi="Book Antiqua" w:cs="Times New Roman"/>
                <w:sz w:val="20"/>
                <w:szCs w:val="20"/>
              </w:rPr>
              <w:t>.110</w:t>
            </w:r>
          </w:p>
        </w:tc>
        <w:tc>
          <w:tcPr>
            <w:tcW w:w="555" w:type="pct"/>
            <w:tcBorders>
              <w:top w:val="single" w:sz="16" w:space="0" w:color="000000"/>
              <w:bottom w:val="single" w:sz="16" w:space="0" w:color="000000"/>
            </w:tcBorders>
            <w:shd w:val="clear" w:color="auto" w:fill="FFFFFF"/>
            <w:vAlign w:val="center"/>
          </w:tcPr>
          <w:p w14:paraId="66780997" w14:textId="77777777" w:rsidR="00D741A0" w:rsidRPr="008645E8" w:rsidRDefault="00D741A0" w:rsidP="008645E8">
            <w:pPr>
              <w:autoSpaceDE w:val="0"/>
              <w:autoSpaceDN w:val="0"/>
              <w:adjustRightInd w:val="0"/>
              <w:spacing w:after="0" w:line="240" w:lineRule="auto"/>
              <w:ind w:left="60" w:right="60"/>
              <w:jc w:val="both"/>
              <w:rPr>
                <w:rFonts w:ascii="Book Antiqua" w:hAnsi="Book Antiqua" w:cs="Times New Roman"/>
                <w:sz w:val="20"/>
                <w:szCs w:val="20"/>
              </w:rPr>
            </w:pPr>
            <w:r w:rsidRPr="008645E8">
              <w:rPr>
                <w:rFonts w:ascii="Book Antiqua" w:hAnsi="Book Antiqua" w:cs="Times New Roman"/>
                <w:sz w:val="20"/>
                <w:szCs w:val="20"/>
              </w:rPr>
              <w:t>6.26024</w:t>
            </w:r>
          </w:p>
        </w:tc>
        <w:tc>
          <w:tcPr>
            <w:tcW w:w="501" w:type="pct"/>
            <w:tcBorders>
              <w:top w:val="single" w:sz="16" w:space="0" w:color="000000"/>
              <w:bottom w:val="single" w:sz="16" w:space="0" w:color="000000"/>
            </w:tcBorders>
            <w:shd w:val="clear" w:color="auto" w:fill="FFFFFF"/>
            <w:vAlign w:val="center"/>
          </w:tcPr>
          <w:p w14:paraId="2614D8DF" w14:textId="77777777" w:rsidR="00D741A0" w:rsidRPr="008645E8" w:rsidRDefault="00D741A0" w:rsidP="008645E8">
            <w:pPr>
              <w:autoSpaceDE w:val="0"/>
              <w:autoSpaceDN w:val="0"/>
              <w:adjustRightInd w:val="0"/>
              <w:spacing w:after="0" w:line="240" w:lineRule="auto"/>
              <w:ind w:left="60" w:right="60"/>
              <w:jc w:val="both"/>
              <w:rPr>
                <w:rFonts w:ascii="Book Antiqua" w:hAnsi="Book Antiqua" w:cs="Times New Roman"/>
                <w:sz w:val="20"/>
                <w:szCs w:val="20"/>
              </w:rPr>
            </w:pPr>
            <w:r w:rsidRPr="008645E8">
              <w:rPr>
                <w:rFonts w:ascii="Book Antiqua" w:hAnsi="Book Antiqua" w:cs="Times New Roman"/>
                <w:sz w:val="20"/>
                <w:szCs w:val="20"/>
              </w:rPr>
              <w:t>.117</w:t>
            </w:r>
          </w:p>
        </w:tc>
        <w:tc>
          <w:tcPr>
            <w:tcW w:w="501" w:type="pct"/>
            <w:tcBorders>
              <w:top w:val="single" w:sz="16" w:space="0" w:color="000000"/>
              <w:bottom w:val="single" w:sz="16" w:space="0" w:color="000000"/>
            </w:tcBorders>
            <w:shd w:val="clear" w:color="auto" w:fill="FFFFFF"/>
            <w:vAlign w:val="center"/>
          </w:tcPr>
          <w:p w14:paraId="08D0B5E3" w14:textId="77777777" w:rsidR="00D741A0" w:rsidRPr="008645E8" w:rsidRDefault="00D741A0" w:rsidP="008645E8">
            <w:pPr>
              <w:autoSpaceDE w:val="0"/>
              <w:autoSpaceDN w:val="0"/>
              <w:adjustRightInd w:val="0"/>
              <w:spacing w:after="0" w:line="240" w:lineRule="auto"/>
              <w:ind w:left="60" w:right="60"/>
              <w:jc w:val="both"/>
              <w:rPr>
                <w:rFonts w:ascii="Book Antiqua" w:hAnsi="Book Antiqua" w:cs="Times New Roman"/>
                <w:sz w:val="20"/>
                <w:szCs w:val="20"/>
              </w:rPr>
            </w:pPr>
            <w:r w:rsidRPr="008645E8">
              <w:rPr>
                <w:rFonts w:ascii="Book Antiqua" w:hAnsi="Book Antiqua" w:cs="Times New Roman"/>
                <w:sz w:val="20"/>
                <w:szCs w:val="20"/>
              </w:rPr>
              <w:t>16.982</w:t>
            </w:r>
          </w:p>
        </w:tc>
        <w:tc>
          <w:tcPr>
            <w:tcW w:w="288" w:type="pct"/>
            <w:tcBorders>
              <w:top w:val="single" w:sz="16" w:space="0" w:color="000000"/>
              <w:bottom w:val="single" w:sz="16" w:space="0" w:color="000000"/>
            </w:tcBorders>
            <w:shd w:val="clear" w:color="auto" w:fill="FFFFFF"/>
            <w:vAlign w:val="center"/>
          </w:tcPr>
          <w:p w14:paraId="49DE74E5" w14:textId="77777777" w:rsidR="00D741A0" w:rsidRPr="008645E8" w:rsidRDefault="00D741A0" w:rsidP="008645E8">
            <w:pPr>
              <w:autoSpaceDE w:val="0"/>
              <w:autoSpaceDN w:val="0"/>
              <w:adjustRightInd w:val="0"/>
              <w:spacing w:after="0" w:line="240" w:lineRule="auto"/>
              <w:ind w:left="60" w:right="60"/>
              <w:jc w:val="both"/>
              <w:rPr>
                <w:rFonts w:ascii="Book Antiqua" w:hAnsi="Book Antiqua" w:cs="Times New Roman"/>
                <w:sz w:val="20"/>
                <w:szCs w:val="20"/>
              </w:rPr>
            </w:pPr>
            <w:r w:rsidRPr="008645E8">
              <w:rPr>
                <w:rFonts w:ascii="Book Antiqua" w:hAnsi="Book Antiqua" w:cs="Times New Roman"/>
                <w:sz w:val="20"/>
                <w:szCs w:val="20"/>
              </w:rPr>
              <w:t>1</w:t>
            </w:r>
          </w:p>
        </w:tc>
        <w:tc>
          <w:tcPr>
            <w:tcW w:w="309" w:type="pct"/>
            <w:tcBorders>
              <w:top w:val="single" w:sz="16" w:space="0" w:color="000000"/>
              <w:bottom w:val="single" w:sz="16" w:space="0" w:color="000000"/>
            </w:tcBorders>
            <w:shd w:val="clear" w:color="auto" w:fill="FFFFFF"/>
            <w:vAlign w:val="center"/>
          </w:tcPr>
          <w:p w14:paraId="76374E34" w14:textId="77777777" w:rsidR="00D741A0" w:rsidRPr="008645E8" w:rsidRDefault="00D741A0" w:rsidP="008645E8">
            <w:pPr>
              <w:autoSpaceDE w:val="0"/>
              <w:autoSpaceDN w:val="0"/>
              <w:adjustRightInd w:val="0"/>
              <w:spacing w:after="0" w:line="240" w:lineRule="auto"/>
              <w:ind w:left="60" w:right="60"/>
              <w:jc w:val="both"/>
              <w:rPr>
                <w:rFonts w:ascii="Book Antiqua" w:hAnsi="Book Antiqua" w:cs="Times New Roman"/>
                <w:sz w:val="20"/>
                <w:szCs w:val="20"/>
              </w:rPr>
            </w:pPr>
            <w:r w:rsidRPr="008645E8">
              <w:rPr>
                <w:rFonts w:ascii="Book Antiqua" w:hAnsi="Book Antiqua" w:cs="Times New Roman"/>
                <w:sz w:val="20"/>
                <w:szCs w:val="20"/>
              </w:rPr>
              <w:t>128</w:t>
            </w:r>
          </w:p>
        </w:tc>
        <w:tc>
          <w:tcPr>
            <w:tcW w:w="501" w:type="pct"/>
            <w:tcBorders>
              <w:top w:val="single" w:sz="16" w:space="0" w:color="000000"/>
              <w:bottom w:val="single" w:sz="16" w:space="0" w:color="000000"/>
            </w:tcBorders>
            <w:shd w:val="clear" w:color="auto" w:fill="FFFFFF"/>
            <w:vAlign w:val="center"/>
          </w:tcPr>
          <w:p w14:paraId="42C01900" w14:textId="77777777" w:rsidR="00D741A0" w:rsidRPr="008645E8" w:rsidRDefault="00D741A0" w:rsidP="008645E8">
            <w:pPr>
              <w:autoSpaceDE w:val="0"/>
              <w:autoSpaceDN w:val="0"/>
              <w:adjustRightInd w:val="0"/>
              <w:spacing w:after="0" w:line="240" w:lineRule="auto"/>
              <w:ind w:left="60" w:right="60"/>
              <w:jc w:val="both"/>
              <w:rPr>
                <w:rFonts w:ascii="Book Antiqua" w:hAnsi="Book Antiqua" w:cs="Times New Roman"/>
                <w:sz w:val="20"/>
                <w:szCs w:val="20"/>
              </w:rPr>
            </w:pPr>
            <w:r w:rsidRPr="008645E8">
              <w:rPr>
                <w:rFonts w:ascii="Book Antiqua" w:hAnsi="Book Antiqua" w:cs="Times New Roman"/>
                <w:sz w:val="20"/>
                <w:szCs w:val="20"/>
              </w:rPr>
              <w:t>.000</w:t>
            </w:r>
          </w:p>
        </w:tc>
        <w:tc>
          <w:tcPr>
            <w:tcW w:w="524" w:type="pct"/>
            <w:tcBorders>
              <w:top w:val="single" w:sz="16" w:space="0" w:color="000000"/>
              <w:bottom w:val="single" w:sz="16" w:space="0" w:color="000000"/>
              <w:right w:val="single" w:sz="16" w:space="0" w:color="000000"/>
            </w:tcBorders>
            <w:shd w:val="clear" w:color="auto" w:fill="FFFFFF"/>
            <w:vAlign w:val="center"/>
          </w:tcPr>
          <w:p w14:paraId="5E8BF56E" w14:textId="77777777" w:rsidR="00D741A0" w:rsidRPr="008645E8" w:rsidRDefault="00D741A0" w:rsidP="008645E8">
            <w:pPr>
              <w:autoSpaceDE w:val="0"/>
              <w:autoSpaceDN w:val="0"/>
              <w:adjustRightInd w:val="0"/>
              <w:spacing w:after="0" w:line="240" w:lineRule="auto"/>
              <w:ind w:left="60" w:right="60"/>
              <w:jc w:val="both"/>
              <w:rPr>
                <w:rFonts w:ascii="Book Antiqua" w:hAnsi="Book Antiqua" w:cs="Times New Roman"/>
                <w:sz w:val="20"/>
                <w:szCs w:val="20"/>
              </w:rPr>
            </w:pPr>
            <w:r w:rsidRPr="008645E8">
              <w:rPr>
                <w:rFonts w:ascii="Book Antiqua" w:hAnsi="Book Antiqua" w:cs="Times New Roman"/>
                <w:sz w:val="20"/>
                <w:szCs w:val="20"/>
              </w:rPr>
              <w:t>1.984</w:t>
            </w:r>
          </w:p>
        </w:tc>
      </w:tr>
      <w:tr w:rsidR="00D741A0" w:rsidRPr="008645E8" w14:paraId="12F16FA5" w14:textId="77777777" w:rsidTr="004A65D6">
        <w:trPr>
          <w:cantSplit/>
        </w:trPr>
        <w:tc>
          <w:tcPr>
            <w:tcW w:w="5000" w:type="pct"/>
            <w:gridSpan w:val="11"/>
            <w:tcBorders>
              <w:top w:val="nil"/>
              <w:left w:val="nil"/>
              <w:bottom w:val="nil"/>
              <w:right w:val="nil"/>
            </w:tcBorders>
            <w:shd w:val="clear" w:color="auto" w:fill="FFFFFF"/>
          </w:tcPr>
          <w:p w14:paraId="2EA53510" w14:textId="77777777" w:rsidR="00D741A0" w:rsidRPr="008645E8" w:rsidRDefault="00D741A0" w:rsidP="008645E8">
            <w:pPr>
              <w:autoSpaceDE w:val="0"/>
              <w:autoSpaceDN w:val="0"/>
              <w:adjustRightInd w:val="0"/>
              <w:spacing w:after="0" w:line="240" w:lineRule="auto"/>
              <w:ind w:left="60" w:right="60"/>
              <w:jc w:val="both"/>
              <w:rPr>
                <w:rFonts w:ascii="Book Antiqua" w:hAnsi="Book Antiqua" w:cs="Times New Roman"/>
                <w:sz w:val="20"/>
                <w:szCs w:val="20"/>
              </w:rPr>
            </w:pPr>
            <w:r w:rsidRPr="008645E8">
              <w:rPr>
                <w:rFonts w:ascii="Book Antiqua" w:hAnsi="Book Antiqua" w:cs="Times New Roman"/>
                <w:sz w:val="20"/>
                <w:szCs w:val="20"/>
              </w:rPr>
              <w:t>a. Predictors: (Constant), X</w:t>
            </w:r>
          </w:p>
        </w:tc>
      </w:tr>
      <w:tr w:rsidR="00D741A0" w:rsidRPr="008645E8" w14:paraId="7896F5D0" w14:textId="77777777" w:rsidTr="004A65D6">
        <w:trPr>
          <w:cantSplit/>
        </w:trPr>
        <w:tc>
          <w:tcPr>
            <w:tcW w:w="5000" w:type="pct"/>
            <w:gridSpan w:val="11"/>
            <w:tcBorders>
              <w:top w:val="nil"/>
              <w:left w:val="nil"/>
              <w:bottom w:val="nil"/>
              <w:right w:val="nil"/>
            </w:tcBorders>
            <w:shd w:val="clear" w:color="auto" w:fill="FFFFFF"/>
          </w:tcPr>
          <w:p w14:paraId="5354D5B2" w14:textId="77777777" w:rsidR="00D741A0" w:rsidRPr="008645E8" w:rsidRDefault="00D741A0" w:rsidP="008645E8">
            <w:pPr>
              <w:autoSpaceDE w:val="0"/>
              <w:autoSpaceDN w:val="0"/>
              <w:adjustRightInd w:val="0"/>
              <w:spacing w:after="0" w:line="240" w:lineRule="auto"/>
              <w:ind w:left="60" w:right="60"/>
              <w:jc w:val="both"/>
              <w:rPr>
                <w:rFonts w:ascii="Book Antiqua" w:hAnsi="Book Antiqua" w:cs="Times New Roman"/>
                <w:sz w:val="20"/>
                <w:szCs w:val="20"/>
              </w:rPr>
            </w:pPr>
            <w:r w:rsidRPr="008645E8">
              <w:rPr>
                <w:rFonts w:ascii="Book Antiqua" w:hAnsi="Book Antiqua" w:cs="Times New Roman"/>
                <w:sz w:val="20"/>
                <w:szCs w:val="20"/>
              </w:rPr>
              <w:t>b. Dependent Variable: ABS</w:t>
            </w:r>
          </w:p>
        </w:tc>
      </w:tr>
    </w:tbl>
    <w:p w14:paraId="526118D5" w14:textId="77777777" w:rsidR="00D741A0" w:rsidRPr="008645E8" w:rsidRDefault="00D741A0" w:rsidP="008645E8">
      <w:pPr>
        <w:pStyle w:val="Default"/>
        <w:jc w:val="both"/>
        <w:rPr>
          <w:rFonts w:ascii="Book Antiqua" w:hAnsi="Book Antiqua" w:cs="Times New Roman"/>
          <w:sz w:val="20"/>
          <w:szCs w:val="20"/>
        </w:rPr>
      </w:pPr>
    </w:p>
    <w:p w14:paraId="72028F59" w14:textId="0ABF600C" w:rsidR="00D741A0" w:rsidRDefault="00D741A0" w:rsidP="008645E8">
      <w:pPr>
        <w:pStyle w:val="Default"/>
        <w:jc w:val="both"/>
        <w:rPr>
          <w:rFonts w:ascii="Book Antiqua" w:hAnsi="Book Antiqua" w:cs="Times New Roman"/>
          <w:sz w:val="20"/>
          <w:szCs w:val="20"/>
        </w:rPr>
      </w:pPr>
      <w:r w:rsidRPr="008645E8">
        <w:rPr>
          <w:rFonts w:ascii="Book Antiqua" w:hAnsi="Book Antiqua" w:cs="Times New Roman"/>
          <w:sz w:val="20"/>
          <w:szCs w:val="20"/>
        </w:rPr>
        <w:t xml:space="preserve">From the table (appendix), it can be seen Durbin-Watson value of 1.984. This value is compared with table value using significance value of 5%, sample size of 30 and 1 independent variable. Therefore, Durbin-Watson value of 1.984 is higher than upper margin (du) and lower than 4-du; it can be concluded that there is no autocorrelation. </w:t>
      </w:r>
    </w:p>
    <w:p w14:paraId="6AD473EA" w14:textId="77777777" w:rsidR="008645E8" w:rsidRPr="008645E8" w:rsidRDefault="008645E8" w:rsidP="008645E8">
      <w:pPr>
        <w:pStyle w:val="Default"/>
        <w:jc w:val="both"/>
        <w:rPr>
          <w:rFonts w:ascii="Book Antiqua" w:hAnsi="Book Antiqua" w:cs="Times New Roman"/>
          <w:sz w:val="20"/>
          <w:szCs w:val="20"/>
        </w:rPr>
      </w:pPr>
    </w:p>
    <w:p w14:paraId="67423FB7" w14:textId="77777777" w:rsidR="00D741A0" w:rsidRPr="008645E8" w:rsidRDefault="00D741A0" w:rsidP="008645E8">
      <w:pPr>
        <w:pStyle w:val="Default"/>
        <w:jc w:val="both"/>
        <w:rPr>
          <w:rFonts w:ascii="Book Antiqua" w:hAnsi="Book Antiqua" w:cs="Times New Roman"/>
          <w:sz w:val="20"/>
          <w:szCs w:val="20"/>
        </w:rPr>
      </w:pPr>
      <w:r w:rsidRPr="008645E8">
        <w:rPr>
          <w:rFonts w:ascii="Book Antiqua" w:hAnsi="Book Antiqua" w:cs="Times New Roman"/>
          <w:sz w:val="20"/>
          <w:szCs w:val="20"/>
        </w:rPr>
        <w:t xml:space="preserve">4.2. Simple regression test </w:t>
      </w:r>
    </w:p>
    <w:p w14:paraId="73934F61" w14:textId="77777777" w:rsidR="00D741A0" w:rsidRPr="008645E8" w:rsidRDefault="00D741A0" w:rsidP="008645E8">
      <w:pPr>
        <w:pStyle w:val="Default"/>
        <w:jc w:val="both"/>
        <w:rPr>
          <w:rFonts w:ascii="Book Antiqua" w:hAnsi="Book Antiqua" w:cs="Times New Roman"/>
          <w:sz w:val="20"/>
          <w:szCs w:val="20"/>
        </w:rPr>
      </w:pPr>
      <w:r w:rsidRPr="008645E8">
        <w:rPr>
          <w:rFonts w:ascii="Book Antiqua" w:hAnsi="Book Antiqua" w:cs="Times New Roman"/>
          <w:sz w:val="20"/>
          <w:szCs w:val="20"/>
        </w:rPr>
        <w:t xml:space="preserve">Considering the result of regression analysis and using significance level of 5%, the following equation is obtained. </w:t>
      </w:r>
    </w:p>
    <w:p w14:paraId="75593EC3" w14:textId="77777777" w:rsidR="00D741A0" w:rsidRPr="008645E8" w:rsidRDefault="00D741A0" w:rsidP="008645E8">
      <w:pPr>
        <w:pStyle w:val="Default"/>
        <w:jc w:val="both"/>
        <w:rPr>
          <w:rFonts w:ascii="Book Antiqua" w:hAnsi="Book Antiqua" w:cs="Times New Roman"/>
          <w:sz w:val="20"/>
          <w:szCs w:val="20"/>
        </w:rPr>
      </w:pPr>
      <w:r w:rsidRPr="008645E8">
        <w:rPr>
          <w:rFonts w:ascii="Book Antiqua" w:hAnsi="Book Antiqua" w:cs="Times New Roman"/>
          <w:sz w:val="20"/>
          <w:szCs w:val="20"/>
        </w:rPr>
        <w:t xml:space="preserve">Y = 39.516 + 0.276 PAD </w:t>
      </w:r>
    </w:p>
    <w:p w14:paraId="7BC9A8DC" w14:textId="3A6FC0C5" w:rsidR="00D741A0" w:rsidRDefault="00D741A0" w:rsidP="008645E8">
      <w:pPr>
        <w:pStyle w:val="Default"/>
        <w:jc w:val="both"/>
        <w:rPr>
          <w:rFonts w:ascii="Book Antiqua" w:hAnsi="Book Antiqua" w:cs="Times New Roman"/>
          <w:sz w:val="20"/>
          <w:szCs w:val="20"/>
        </w:rPr>
      </w:pPr>
      <w:r w:rsidRPr="008645E8">
        <w:rPr>
          <w:rFonts w:ascii="Book Antiqua" w:hAnsi="Book Antiqua" w:cs="Times New Roman"/>
          <w:sz w:val="20"/>
          <w:szCs w:val="20"/>
        </w:rPr>
        <w:t xml:space="preserve">From the result of regression, it can be concluded that: Regression Coefficient value of 0.276 indicates that each 1% increase in Original Local Income will increase tourism policy by 39.5%. </w:t>
      </w:r>
    </w:p>
    <w:p w14:paraId="6C431271" w14:textId="77777777" w:rsidR="008645E8" w:rsidRPr="008645E8" w:rsidRDefault="008645E8" w:rsidP="008645E8">
      <w:pPr>
        <w:pStyle w:val="Default"/>
        <w:jc w:val="both"/>
        <w:rPr>
          <w:rFonts w:ascii="Book Antiqua" w:hAnsi="Book Antiqua" w:cs="Times New Roman"/>
          <w:sz w:val="20"/>
          <w:szCs w:val="20"/>
        </w:rPr>
      </w:pPr>
    </w:p>
    <w:p w14:paraId="02600107" w14:textId="77777777" w:rsidR="00D741A0" w:rsidRPr="008645E8" w:rsidRDefault="00D741A0" w:rsidP="008645E8">
      <w:pPr>
        <w:pStyle w:val="Default"/>
        <w:jc w:val="both"/>
        <w:rPr>
          <w:rFonts w:ascii="Book Antiqua" w:hAnsi="Book Antiqua" w:cs="Times New Roman"/>
          <w:sz w:val="20"/>
          <w:szCs w:val="20"/>
        </w:rPr>
      </w:pPr>
      <w:r w:rsidRPr="008645E8">
        <w:rPr>
          <w:rFonts w:ascii="Book Antiqua" w:hAnsi="Book Antiqua" w:cs="Times New Roman"/>
          <w:sz w:val="20"/>
          <w:szCs w:val="20"/>
        </w:rPr>
        <w:t xml:space="preserve">4.3. Coefficient of Determinacy Analysis </w:t>
      </w:r>
    </w:p>
    <w:p w14:paraId="38141BD2" w14:textId="77777777" w:rsidR="00D741A0" w:rsidRPr="008645E8" w:rsidRDefault="00D741A0" w:rsidP="008645E8">
      <w:pPr>
        <w:pStyle w:val="Default"/>
        <w:jc w:val="both"/>
        <w:rPr>
          <w:rFonts w:ascii="Book Antiqua" w:hAnsi="Book Antiqua" w:cs="Times New Roman"/>
          <w:sz w:val="20"/>
          <w:szCs w:val="20"/>
        </w:rPr>
      </w:pPr>
      <w:r w:rsidRPr="008645E8">
        <w:rPr>
          <w:rFonts w:ascii="Book Antiqua" w:hAnsi="Book Antiqua" w:cs="Times New Roman"/>
          <w:sz w:val="20"/>
          <w:szCs w:val="20"/>
        </w:rPr>
        <w:t xml:space="preserve">The coefficient of determinacy calculation is used to indicate the closeness coefficient of determinacy, constituting the quadrate of correlational coefficient. Coefficient of determinacy is also called determinant coefficient because the variance occurring in dependent variable can be explained through independent variable. Coefficient of determinacy can be calculated using the following formula: </w:t>
      </w:r>
    </w:p>
    <w:p w14:paraId="767C1C8F" w14:textId="77777777" w:rsidR="00D741A0" w:rsidRPr="008645E8" w:rsidRDefault="00D741A0" w:rsidP="008645E8">
      <w:pPr>
        <w:pStyle w:val="Default"/>
        <w:jc w:val="both"/>
        <w:rPr>
          <w:rFonts w:ascii="Book Antiqua" w:hAnsi="Book Antiqua" w:cs="Times New Roman"/>
          <w:sz w:val="20"/>
          <w:szCs w:val="20"/>
        </w:rPr>
      </w:pPr>
      <w:r w:rsidRPr="008645E8">
        <w:rPr>
          <w:rFonts w:ascii="Book Antiqua" w:hAnsi="Book Antiqua" w:cs="Times New Roman"/>
          <w:sz w:val="20"/>
          <w:szCs w:val="20"/>
        </w:rPr>
        <w:t xml:space="preserve">KD = r2 x 100% </w:t>
      </w:r>
    </w:p>
    <w:p w14:paraId="12607F8E" w14:textId="77777777" w:rsidR="00D741A0" w:rsidRPr="008645E8" w:rsidRDefault="00D741A0" w:rsidP="008645E8">
      <w:pPr>
        <w:pStyle w:val="Default"/>
        <w:jc w:val="both"/>
        <w:rPr>
          <w:rFonts w:ascii="Book Antiqua" w:hAnsi="Book Antiqua" w:cs="Times New Roman"/>
          <w:sz w:val="20"/>
          <w:szCs w:val="20"/>
        </w:rPr>
      </w:pPr>
      <w:r w:rsidRPr="008645E8">
        <w:rPr>
          <w:rFonts w:ascii="Book Antiqua" w:hAnsi="Book Antiqua" w:cs="Times New Roman"/>
          <w:sz w:val="20"/>
          <w:szCs w:val="20"/>
        </w:rPr>
        <w:t xml:space="preserve">KD = 0.622 x 100% </w:t>
      </w:r>
    </w:p>
    <w:p w14:paraId="1B0A29C1" w14:textId="77777777" w:rsidR="00D741A0" w:rsidRPr="008645E8" w:rsidRDefault="00D741A0" w:rsidP="008645E8">
      <w:pPr>
        <w:pStyle w:val="Default"/>
        <w:jc w:val="both"/>
        <w:rPr>
          <w:rFonts w:ascii="Book Antiqua" w:hAnsi="Book Antiqua" w:cs="Times New Roman"/>
          <w:sz w:val="20"/>
          <w:szCs w:val="20"/>
        </w:rPr>
      </w:pPr>
      <w:r w:rsidRPr="008645E8">
        <w:rPr>
          <w:rFonts w:ascii="Book Antiqua" w:hAnsi="Book Antiqua" w:cs="Times New Roman"/>
          <w:sz w:val="20"/>
          <w:szCs w:val="20"/>
        </w:rPr>
        <w:t xml:space="preserve">KD = 38.44% </w:t>
      </w:r>
    </w:p>
    <w:p w14:paraId="6FF0894F" w14:textId="77777777" w:rsidR="00D741A0" w:rsidRPr="008645E8" w:rsidRDefault="00D741A0" w:rsidP="008645E8">
      <w:pPr>
        <w:pStyle w:val="Default"/>
        <w:jc w:val="both"/>
        <w:rPr>
          <w:rFonts w:ascii="Book Antiqua" w:hAnsi="Book Antiqua" w:cs="Times New Roman"/>
          <w:sz w:val="20"/>
          <w:szCs w:val="20"/>
        </w:rPr>
      </w:pPr>
    </w:p>
    <w:p w14:paraId="79D07E60" w14:textId="0B29C082" w:rsidR="00D741A0" w:rsidRDefault="00D741A0" w:rsidP="008645E8">
      <w:pPr>
        <w:pStyle w:val="Default"/>
        <w:jc w:val="both"/>
        <w:rPr>
          <w:rFonts w:ascii="Book Antiqua" w:hAnsi="Book Antiqua" w:cs="Times New Roman"/>
          <w:sz w:val="20"/>
          <w:szCs w:val="20"/>
        </w:rPr>
      </w:pPr>
      <w:r w:rsidRPr="008645E8">
        <w:rPr>
          <w:rFonts w:ascii="Book Antiqua" w:hAnsi="Book Antiqua" w:cs="Times New Roman"/>
          <w:sz w:val="20"/>
          <w:szCs w:val="20"/>
        </w:rPr>
        <w:t xml:space="preserve">The result of test shows that the coefficient of determinacy value is 0.38. It means that only 38% original local income can be affected by tourism policy variable, while the rest of 62% is affected by other independent variables. </w:t>
      </w:r>
    </w:p>
    <w:p w14:paraId="5BCAE722" w14:textId="77777777" w:rsidR="008645E8" w:rsidRPr="008645E8" w:rsidRDefault="008645E8" w:rsidP="008645E8">
      <w:pPr>
        <w:pStyle w:val="Default"/>
        <w:jc w:val="both"/>
        <w:rPr>
          <w:rFonts w:ascii="Book Antiqua" w:hAnsi="Book Antiqua" w:cs="Times New Roman"/>
          <w:sz w:val="20"/>
          <w:szCs w:val="20"/>
        </w:rPr>
      </w:pPr>
    </w:p>
    <w:p w14:paraId="4E8D319E" w14:textId="34F4168D" w:rsidR="00D741A0" w:rsidRDefault="00D741A0" w:rsidP="008645E8">
      <w:pPr>
        <w:pStyle w:val="Heading1"/>
        <w:spacing w:before="0" w:after="0"/>
        <w:jc w:val="both"/>
        <w:rPr>
          <w:rFonts w:ascii="Book Antiqua" w:hAnsi="Book Antiqua" w:cs="Times New Roman"/>
          <w:b w:val="0"/>
          <w:sz w:val="20"/>
          <w:szCs w:val="20"/>
        </w:rPr>
      </w:pPr>
      <w:r w:rsidRPr="008645E8">
        <w:rPr>
          <w:rFonts w:ascii="Book Antiqua" w:hAnsi="Book Antiqua" w:cs="Times New Roman"/>
          <w:b w:val="0"/>
          <w:sz w:val="20"/>
          <w:szCs w:val="20"/>
        </w:rPr>
        <w:t>Considering the data shown in the result of research above, it can be concluded that tourism policy on the potential increase of original local income will yield sufficiently significant result. The elements of tourism policy includes standard and target, resource, inter-organizational communication, organizational characteristic implementer, executive attitude, and social, economic, and political environment dimensions highly affect the potential increase of original local income.</w:t>
      </w:r>
    </w:p>
    <w:p w14:paraId="1311F10C" w14:textId="77777777" w:rsidR="008645E8" w:rsidRPr="008645E8" w:rsidRDefault="008645E8" w:rsidP="008645E8">
      <w:pPr>
        <w:pStyle w:val="Heading1"/>
        <w:spacing w:before="0" w:after="0"/>
        <w:jc w:val="both"/>
        <w:rPr>
          <w:rFonts w:ascii="Book Antiqua" w:hAnsi="Book Antiqua" w:cs="Times New Roman"/>
          <w:b w:val="0"/>
          <w:bCs w:val="0"/>
          <w:sz w:val="20"/>
          <w:szCs w:val="20"/>
          <w:lang w:val="en-US"/>
        </w:rPr>
      </w:pPr>
    </w:p>
    <w:p w14:paraId="19B56746" w14:textId="77777777" w:rsidR="00D741A0" w:rsidRPr="008645E8" w:rsidRDefault="00D741A0" w:rsidP="008645E8">
      <w:pPr>
        <w:pStyle w:val="Default"/>
        <w:jc w:val="both"/>
        <w:rPr>
          <w:rFonts w:ascii="Book Antiqua" w:hAnsi="Book Antiqua" w:cs="Times New Roman"/>
          <w:sz w:val="20"/>
          <w:szCs w:val="20"/>
        </w:rPr>
      </w:pPr>
      <w:r w:rsidRPr="008645E8">
        <w:rPr>
          <w:rFonts w:ascii="Book Antiqua" w:hAnsi="Book Antiqua" w:cs="Times New Roman"/>
          <w:sz w:val="20"/>
          <w:szCs w:val="20"/>
        </w:rPr>
        <w:t xml:space="preserve">4.4. Result of Hypothesis Testing </w:t>
      </w:r>
    </w:p>
    <w:p w14:paraId="5F4798FB" w14:textId="77777777" w:rsidR="00D741A0" w:rsidRPr="008645E8" w:rsidRDefault="00D741A0" w:rsidP="008645E8">
      <w:pPr>
        <w:pStyle w:val="Default"/>
        <w:jc w:val="both"/>
        <w:rPr>
          <w:rFonts w:ascii="Book Antiqua" w:hAnsi="Book Antiqua" w:cs="Times New Roman"/>
          <w:sz w:val="20"/>
          <w:szCs w:val="20"/>
        </w:rPr>
      </w:pPr>
      <w:r w:rsidRPr="008645E8">
        <w:rPr>
          <w:rFonts w:ascii="Book Antiqua" w:hAnsi="Book Antiqua" w:cs="Times New Roman"/>
          <w:sz w:val="20"/>
          <w:szCs w:val="20"/>
        </w:rPr>
        <w:t xml:space="preserve">The result of hypothesis testing is one thing compulsory in statistic. The most important stage of statistic analysis that cannot be missed is hypothesis testing. This hypothesis testing is conducted as a statistically authentication of the presence of positive effect of tourism income on the growth of original local income. This statistic hypothesis testing is conducted using t-statistic test. This statistic hypothesis from the hypothesis testing in this research can be written as follows: </w:t>
      </w:r>
    </w:p>
    <w:p w14:paraId="58C4C9FF" w14:textId="77777777" w:rsidR="00D741A0" w:rsidRPr="008645E8" w:rsidRDefault="00D741A0" w:rsidP="008645E8">
      <w:pPr>
        <w:pStyle w:val="Default"/>
        <w:jc w:val="both"/>
        <w:rPr>
          <w:rFonts w:ascii="Book Antiqua" w:hAnsi="Book Antiqua" w:cs="Times New Roman"/>
          <w:sz w:val="20"/>
          <w:szCs w:val="20"/>
        </w:rPr>
      </w:pPr>
      <w:r w:rsidRPr="008645E8">
        <w:rPr>
          <w:rFonts w:ascii="Book Antiqua" w:hAnsi="Book Antiqua" w:cs="Times New Roman"/>
          <w:sz w:val="20"/>
          <w:szCs w:val="20"/>
        </w:rPr>
        <w:t xml:space="preserve">H0 : There is no positive effect of tourism policy on original local income. </w:t>
      </w:r>
    </w:p>
    <w:p w14:paraId="10861C4C" w14:textId="77777777" w:rsidR="00D741A0" w:rsidRPr="008645E8" w:rsidRDefault="00D741A0" w:rsidP="008645E8">
      <w:pPr>
        <w:pStyle w:val="Default"/>
        <w:jc w:val="both"/>
        <w:rPr>
          <w:rFonts w:ascii="Book Antiqua" w:hAnsi="Book Antiqua" w:cs="Times New Roman"/>
          <w:sz w:val="20"/>
          <w:szCs w:val="20"/>
        </w:rPr>
      </w:pPr>
      <w:r w:rsidRPr="008645E8">
        <w:rPr>
          <w:rFonts w:ascii="Book Antiqua" w:hAnsi="Book Antiqua" w:cs="Times New Roman"/>
          <w:sz w:val="20"/>
          <w:szCs w:val="20"/>
        </w:rPr>
        <w:t xml:space="preserve">H1 : There is no positive effect of tourism policy on original local income. </w:t>
      </w:r>
    </w:p>
    <w:p w14:paraId="03F84F3A" w14:textId="6C42FAAD" w:rsidR="00D741A0" w:rsidRPr="008645E8" w:rsidRDefault="00D741A0" w:rsidP="008645E8">
      <w:pPr>
        <w:pStyle w:val="Heading1"/>
        <w:spacing w:before="0" w:after="0"/>
        <w:jc w:val="both"/>
        <w:rPr>
          <w:rFonts w:ascii="Book Antiqua" w:hAnsi="Book Antiqua" w:cs="Times New Roman"/>
          <w:b w:val="0"/>
          <w:sz w:val="20"/>
          <w:szCs w:val="20"/>
        </w:rPr>
      </w:pPr>
      <w:r w:rsidRPr="008645E8">
        <w:rPr>
          <w:rFonts w:ascii="Book Antiqua" w:hAnsi="Book Antiqua" w:cs="Times New Roman"/>
          <w:b w:val="0"/>
          <w:sz w:val="20"/>
          <w:szCs w:val="20"/>
        </w:rPr>
        <w:lastRenderedPageBreak/>
        <w:t xml:space="preserve">From the calculation above, it can be found t-statistic value of 1.9788 and t-table is 4.121. It means that t statistic 1.9788&lt; t table 4.121, meaning that H0 is not supported and H1 is supported; therefore, hypothesis testing indicates that there is a significant effect of tourism </w:t>
      </w:r>
      <w:r w:rsidR="00A83D46" w:rsidRPr="008645E8">
        <w:rPr>
          <w:rFonts w:ascii="Book Antiqua" w:hAnsi="Book Antiqua" w:cs="Times New Roman"/>
          <w:b w:val="0"/>
          <w:sz w:val="20"/>
          <w:szCs w:val="20"/>
        </w:rPr>
        <w:t>policy on original local income.</w:t>
      </w:r>
    </w:p>
    <w:p w14:paraId="6097A067" w14:textId="33F17C71" w:rsidR="00A83D46" w:rsidRDefault="00A83D46" w:rsidP="00A83D46">
      <w:pPr>
        <w:pStyle w:val="Heading1"/>
        <w:spacing w:before="0" w:after="0"/>
        <w:jc w:val="both"/>
        <w:rPr>
          <w:rFonts w:cs="Times New Roman"/>
          <w:b w:val="0"/>
          <w:sz w:val="19"/>
          <w:szCs w:val="19"/>
        </w:rPr>
      </w:pPr>
    </w:p>
    <w:p w14:paraId="523FB98A" w14:textId="71BDCFB4" w:rsidR="00A83D46" w:rsidRDefault="00A83D46" w:rsidP="00A83D46">
      <w:pPr>
        <w:pStyle w:val="Heading1"/>
        <w:spacing w:before="0" w:after="0"/>
        <w:jc w:val="both"/>
        <w:rPr>
          <w:rFonts w:cs="Times New Roman"/>
          <w:b w:val="0"/>
          <w:sz w:val="19"/>
          <w:szCs w:val="19"/>
        </w:rPr>
      </w:pPr>
    </w:p>
    <w:p w14:paraId="43DC2A0B" w14:textId="77777777" w:rsidR="00A83D46" w:rsidRDefault="00A83D46" w:rsidP="00A83D46">
      <w:pPr>
        <w:pStyle w:val="ListParagraph"/>
        <w:numPr>
          <w:ilvl w:val="0"/>
          <w:numId w:val="1"/>
        </w:numPr>
        <w:spacing w:after="0"/>
        <w:ind w:left="426" w:hanging="426"/>
        <w:rPr>
          <w:rFonts w:ascii="Book Antiqua" w:hAnsi="Book Antiqua"/>
          <w:b/>
          <w:bCs/>
          <w:sz w:val="20"/>
          <w:szCs w:val="20"/>
        </w:rPr>
      </w:pPr>
      <w:r w:rsidRPr="002C051C">
        <w:rPr>
          <w:rFonts w:ascii="Book Antiqua" w:hAnsi="Book Antiqua"/>
          <w:b/>
          <w:bCs/>
          <w:sz w:val="20"/>
          <w:szCs w:val="20"/>
        </w:rPr>
        <w:t>CONCLUSION AND RECOMME</w:t>
      </w:r>
      <w:r>
        <w:rPr>
          <w:rFonts w:ascii="Book Antiqua" w:hAnsi="Book Antiqua"/>
          <w:b/>
          <w:bCs/>
          <w:sz w:val="20"/>
          <w:szCs w:val="20"/>
        </w:rPr>
        <w:t>N</w:t>
      </w:r>
      <w:r w:rsidRPr="002C051C">
        <w:rPr>
          <w:rFonts w:ascii="Book Antiqua" w:hAnsi="Book Antiqua"/>
          <w:b/>
          <w:bCs/>
          <w:sz w:val="20"/>
          <w:szCs w:val="20"/>
        </w:rPr>
        <w:t>DATION</w:t>
      </w:r>
    </w:p>
    <w:p w14:paraId="7045C727" w14:textId="77777777" w:rsidR="00A83D46" w:rsidRDefault="00A83D46" w:rsidP="00A83D46">
      <w:pPr>
        <w:pStyle w:val="ListParagraph"/>
        <w:spacing w:after="0"/>
        <w:ind w:left="426"/>
        <w:rPr>
          <w:rFonts w:ascii="Book Antiqua" w:hAnsi="Book Antiqua"/>
          <w:b/>
          <w:bCs/>
          <w:sz w:val="20"/>
          <w:szCs w:val="20"/>
        </w:rPr>
      </w:pPr>
    </w:p>
    <w:p w14:paraId="3FF6173B" w14:textId="77777777" w:rsidR="00A83D46" w:rsidRPr="008645E8" w:rsidRDefault="00A83D46" w:rsidP="00A83D46">
      <w:pPr>
        <w:pStyle w:val="Heading1"/>
        <w:spacing w:before="0" w:after="0"/>
        <w:jc w:val="both"/>
        <w:rPr>
          <w:rFonts w:ascii="Book Antiqua" w:hAnsi="Book Antiqua"/>
          <w:b w:val="0"/>
          <w:sz w:val="20"/>
          <w:szCs w:val="20"/>
        </w:rPr>
      </w:pPr>
      <w:r w:rsidRPr="008645E8">
        <w:rPr>
          <w:rFonts w:ascii="Book Antiqua" w:hAnsi="Book Antiqua"/>
          <w:b w:val="0"/>
          <w:sz w:val="20"/>
          <w:szCs w:val="20"/>
        </w:rPr>
        <w:t xml:space="preserve">Considering the result of description of each variable above, it can be concluded that tourism policy measured using standard and target, resource, inter-organization communication, organization characteristic implementer, executive attitude, and social, economic, and political environment dimensions affect the original local income positively and significantly. Therefore, it can be said that the original local income will increase when tourism policy can support it. </w:t>
      </w:r>
    </w:p>
    <w:p w14:paraId="5EE61A35" w14:textId="77777777" w:rsidR="00A83D46" w:rsidRPr="00B56E91" w:rsidRDefault="00A83D46" w:rsidP="00A83D46">
      <w:pPr>
        <w:pStyle w:val="Heading1"/>
        <w:spacing w:before="0" w:after="0"/>
        <w:jc w:val="both"/>
        <w:rPr>
          <w:b w:val="0"/>
          <w:sz w:val="19"/>
          <w:szCs w:val="19"/>
        </w:rPr>
      </w:pPr>
    </w:p>
    <w:p w14:paraId="3C88530C" w14:textId="77777777" w:rsidR="00A83D46" w:rsidRPr="001D4568" w:rsidRDefault="00A83D46" w:rsidP="00A83D46">
      <w:pPr>
        <w:pStyle w:val="Referencetitle"/>
        <w:rPr>
          <w:rFonts w:ascii="Book Antiqua" w:hAnsi="Book Antiqua"/>
          <w:sz w:val="20"/>
          <w:szCs w:val="20"/>
        </w:rPr>
      </w:pPr>
      <w:r w:rsidRPr="001D4568">
        <w:rPr>
          <w:rFonts w:ascii="Book Antiqua" w:hAnsi="Book Antiqua"/>
          <w:sz w:val="20"/>
          <w:szCs w:val="20"/>
        </w:rPr>
        <w:t>REFERENCE</w:t>
      </w:r>
    </w:p>
    <w:p w14:paraId="3B7EFD24" w14:textId="2B08A3B7" w:rsidR="008645E8" w:rsidRPr="008645E8" w:rsidRDefault="00A83D46" w:rsidP="008645E8">
      <w:pPr>
        <w:widowControl w:val="0"/>
        <w:autoSpaceDE w:val="0"/>
        <w:autoSpaceDN w:val="0"/>
        <w:adjustRightInd w:val="0"/>
        <w:spacing w:line="240" w:lineRule="auto"/>
        <w:ind w:left="480" w:hanging="480"/>
        <w:jc w:val="both"/>
        <w:rPr>
          <w:rFonts w:ascii="Book Antiqua" w:hAnsi="Book Antiqua" w:cs="Calibri"/>
          <w:noProof/>
          <w:sz w:val="20"/>
          <w:szCs w:val="20"/>
        </w:rPr>
      </w:pPr>
      <w:r w:rsidRPr="008645E8">
        <w:rPr>
          <w:rFonts w:ascii="Book Antiqua" w:hAnsi="Book Antiqua"/>
          <w:spacing w:val="-1"/>
          <w:sz w:val="20"/>
          <w:szCs w:val="20"/>
          <w:lang w:val="en-US"/>
        </w:rPr>
        <w:fldChar w:fldCharType="begin" w:fldLock="1"/>
      </w:r>
      <w:r w:rsidRPr="008645E8">
        <w:rPr>
          <w:rFonts w:ascii="Book Antiqua" w:hAnsi="Book Antiqua"/>
          <w:spacing w:val="-1"/>
          <w:sz w:val="20"/>
          <w:szCs w:val="20"/>
        </w:rPr>
        <w:instrText xml:space="preserve">ADDIN Mendeley Bibliography CSL_BIBLIOGRAPHY </w:instrText>
      </w:r>
      <w:r w:rsidRPr="008645E8">
        <w:rPr>
          <w:rFonts w:ascii="Book Antiqua" w:hAnsi="Book Antiqua"/>
          <w:spacing w:val="-1"/>
          <w:sz w:val="20"/>
          <w:szCs w:val="20"/>
          <w:lang w:val="en-US"/>
        </w:rPr>
        <w:fldChar w:fldCharType="separate"/>
      </w:r>
      <w:r w:rsidR="008645E8" w:rsidRPr="008645E8">
        <w:rPr>
          <w:rFonts w:ascii="Book Antiqua" w:hAnsi="Book Antiqua" w:cs="Calibri"/>
          <w:noProof/>
          <w:sz w:val="20"/>
          <w:szCs w:val="20"/>
        </w:rPr>
        <w:t xml:space="preserve">Edward III, G. C. (1980). </w:t>
      </w:r>
      <w:r w:rsidR="008645E8" w:rsidRPr="008645E8">
        <w:rPr>
          <w:rFonts w:ascii="Book Antiqua" w:hAnsi="Book Antiqua" w:cs="Calibri"/>
          <w:i/>
          <w:iCs/>
          <w:noProof/>
          <w:sz w:val="20"/>
          <w:szCs w:val="20"/>
        </w:rPr>
        <w:t>Implementing Public Policy</w:t>
      </w:r>
      <w:r w:rsidR="008645E8" w:rsidRPr="008645E8">
        <w:rPr>
          <w:rFonts w:ascii="Book Antiqua" w:hAnsi="Book Antiqua" w:cs="Calibri"/>
          <w:noProof/>
          <w:sz w:val="20"/>
          <w:szCs w:val="20"/>
        </w:rPr>
        <w:t>. Congressional Quarterly Press.</w:t>
      </w:r>
    </w:p>
    <w:p w14:paraId="11C218A3" w14:textId="77777777" w:rsidR="008645E8" w:rsidRPr="008645E8" w:rsidRDefault="008645E8" w:rsidP="008645E8">
      <w:pPr>
        <w:widowControl w:val="0"/>
        <w:autoSpaceDE w:val="0"/>
        <w:autoSpaceDN w:val="0"/>
        <w:adjustRightInd w:val="0"/>
        <w:spacing w:line="240" w:lineRule="auto"/>
        <w:ind w:left="480" w:hanging="480"/>
        <w:jc w:val="both"/>
        <w:rPr>
          <w:rFonts w:ascii="Book Antiqua" w:hAnsi="Book Antiqua" w:cs="Calibri"/>
          <w:noProof/>
          <w:sz w:val="20"/>
          <w:szCs w:val="20"/>
        </w:rPr>
      </w:pPr>
      <w:r w:rsidRPr="008645E8">
        <w:rPr>
          <w:rFonts w:ascii="Book Antiqua" w:hAnsi="Book Antiqua" w:cs="Calibri"/>
          <w:noProof/>
          <w:sz w:val="20"/>
          <w:szCs w:val="20"/>
        </w:rPr>
        <w:t xml:space="preserve">Fitri, D. (2014). Pengaruh Sektor Pariwisata terhadap Pendapatan Asli Daerah di Kabupaten Pesisir Selatan. </w:t>
      </w:r>
      <w:r w:rsidRPr="008645E8">
        <w:rPr>
          <w:rFonts w:ascii="Book Antiqua" w:hAnsi="Book Antiqua" w:cs="Calibri"/>
          <w:i/>
          <w:iCs/>
          <w:noProof/>
          <w:sz w:val="20"/>
          <w:szCs w:val="20"/>
        </w:rPr>
        <w:t>Sekolah Tinggi Keguruan Dan Ilmu Pendidikan</w:t>
      </w:r>
      <w:r w:rsidRPr="008645E8">
        <w:rPr>
          <w:rFonts w:ascii="Book Antiqua" w:hAnsi="Book Antiqua" w:cs="Calibri"/>
          <w:noProof/>
          <w:sz w:val="20"/>
          <w:szCs w:val="20"/>
        </w:rPr>
        <w:t xml:space="preserve">, </w:t>
      </w:r>
      <w:r w:rsidRPr="008645E8">
        <w:rPr>
          <w:rFonts w:ascii="Book Antiqua" w:hAnsi="Book Antiqua" w:cs="Calibri"/>
          <w:i/>
          <w:iCs/>
          <w:noProof/>
          <w:sz w:val="20"/>
          <w:szCs w:val="20"/>
        </w:rPr>
        <w:t>4</w:t>
      </w:r>
      <w:r w:rsidRPr="008645E8">
        <w:rPr>
          <w:rFonts w:ascii="Book Antiqua" w:hAnsi="Book Antiqua" w:cs="Calibri"/>
          <w:noProof/>
          <w:sz w:val="20"/>
          <w:szCs w:val="20"/>
        </w:rPr>
        <w:t>(2), 4–14.</w:t>
      </w:r>
    </w:p>
    <w:p w14:paraId="5E37CE6D" w14:textId="77777777" w:rsidR="008645E8" w:rsidRPr="008645E8" w:rsidRDefault="008645E8" w:rsidP="008645E8">
      <w:pPr>
        <w:widowControl w:val="0"/>
        <w:autoSpaceDE w:val="0"/>
        <w:autoSpaceDN w:val="0"/>
        <w:adjustRightInd w:val="0"/>
        <w:spacing w:line="240" w:lineRule="auto"/>
        <w:ind w:left="480" w:hanging="480"/>
        <w:jc w:val="both"/>
        <w:rPr>
          <w:rFonts w:ascii="Book Antiqua" w:hAnsi="Book Antiqua" w:cs="Calibri"/>
          <w:noProof/>
          <w:sz w:val="20"/>
          <w:szCs w:val="20"/>
        </w:rPr>
      </w:pPr>
      <w:r w:rsidRPr="008645E8">
        <w:rPr>
          <w:rFonts w:ascii="Book Antiqua" w:hAnsi="Book Antiqua" w:cs="Calibri"/>
          <w:noProof/>
          <w:sz w:val="20"/>
          <w:szCs w:val="20"/>
        </w:rPr>
        <w:t xml:space="preserve">Grindle, M. S. (1980). </w:t>
      </w:r>
      <w:r w:rsidRPr="008645E8">
        <w:rPr>
          <w:rFonts w:ascii="Book Antiqua" w:hAnsi="Book Antiqua" w:cs="Calibri"/>
          <w:i/>
          <w:iCs/>
          <w:noProof/>
          <w:sz w:val="20"/>
          <w:szCs w:val="20"/>
        </w:rPr>
        <w:t>Politics and Policy Implementation in The Third World</w:t>
      </w:r>
      <w:r w:rsidRPr="008645E8">
        <w:rPr>
          <w:rFonts w:ascii="Book Antiqua" w:hAnsi="Book Antiqua" w:cs="Calibri"/>
          <w:noProof/>
          <w:sz w:val="20"/>
          <w:szCs w:val="20"/>
        </w:rPr>
        <w:t>. Princeton University Press.</w:t>
      </w:r>
    </w:p>
    <w:p w14:paraId="1DF701B1" w14:textId="77777777" w:rsidR="008645E8" w:rsidRPr="008645E8" w:rsidRDefault="008645E8" w:rsidP="008645E8">
      <w:pPr>
        <w:widowControl w:val="0"/>
        <w:autoSpaceDE w:val="0"/>
        <w:autoSpaceDN w:val="0"/>
        <w:adjustRightInd w:val="0"/>
        <w:spacing w:line="240" w:lineRule="auto"/>
        <w:ind w:left="480" w:hanging="480"/>
        <w:jc w:val="both"/>
        <w:rPr>
          <w:rFonts w:ascii="Book Antiqua" w:hAnsi="Book Antiqua" w:cs="Calibri"/>
          <w:noProof/>
          <w:sz w:val="20"/>
          <w:szCs w:val="20"/>
        </w:rPr>
      </w:pPr>
      <w:r w:rsidRPr="008645E8">
        <w:rPr>
          <w:rFonts w:ascii="Book Antiqua" w:hAnsi="Book Antiqua" w:cs="Calibri"/>
          <w:noProof/>
          <w:sz w:val="20"/>
          <w:szCs w:val="20"/>
        </w:rPr>
        <w:t xml:space="preserve">Hardianti, W., &amp; Hasyim, S. Bin. (2016). Pengaruh Kualitas Pelayanan jasa Angkutan umum terhadap PAD di Sub Terminal Limbangan Kabupaten Garut. </w:t>
      </w:r>
      <w:r w:rsidRPr="008645E8">
        <w:rPr>
          <w:rFonts w:ascii="Book Antiqua" w:hAnsi="Book Antiqua" w:cs="Calibri"/>
          <w:i/>
          <w:iCs/>
          <w:noProof/>
          <w:sz w:val="20"/>
          <w:szCs w:val="20"/>
        </w:rPr>
        <w:t>Jurnal Pembangunan Dan Kebijakan Publik</w:t>
      </w:r>
      <w:r w:rsidRPr="008645E8">
        <w:rPr>
          <w:rFonts w:ascii="Book Antiqua" w:hAnsi="Book Antiqua" w:cs="Calibri"/>
          <w:noProof/>
          <w:sz w:val="20"/>
          <w:szCs w:val="20"/>
        </w:rPr>
        <w:t xml:space="preserve">, </w:t>
      </w:r>
      <w:r w:rsidRPr="008645E8">
        <w:rPr>
          <w:rFonts w:ascii="Book Antiqua" w:hAnsi="Book Antiqua" w:cs="Calibri"/>
          <w:i/>
          <w:iCs/>
          <w:noProof/>
          <w:sz w:val="20"/>
          <w:szCs w:val="20"/>
        </w:rPr>
        <w:t>7</w:t>
      </w:r>
      <w:r w:rsidRPr="008645E8">
        <w:rPr>
          <w:rFonts w:ascii="Book Antiqua" w:hAnsi="Book Antiqua" w:cs="Calibri"/>
          <w:noProof/>
          <w:sz w:val="20"/>
          <w:szCs w:val="20"/>
        </w:rPr>
        <w:t>(1).</w:t>
      </w:r>
    </w:p>
    <w:p w14:paraId="2808B1D4" w14:textId="77777777" w:rsidR="008645E8" w:rsidRPr="008645E8" w:rsidRDefault="008645E8" w:rsidP="008645E8">
      <w:pPr>
        <w:widowControl w:val="0"/>
        <w:autoSpaceDE w:val="0"/>
        <w:autoSpaceDN w:val="0"/>
        <w:adjustRightInd w:val="0"/>
        <w:spacing w:line="240" w:lineRule="auto"/>
        <w:ind w:left="480" w:hanging="480"/>
        <w:jc w:val="both"/>
        <w:rPr>
          <w:rFonts w:ascii="Book Antiqua" w:hAnsi="Book Antiqua" w:cs="Calibri"/>
          <w:noProof/>
          <w:sz w:val="20"/>
          <w:szCs w:val="20"/>
        </w:rPr>
      </w:pPr>
      <w:r w:rsidRPr="008645E8">
        <w:rPr>
          <w:rFonts w:ascii="Book Antiqua" w:hAnsi="Book Antiqua" w:cs="Calibri"/>
          <w:noProof/>
          <w:sz w:val="20"/>
          <w:szCs w:val="20"/>
        </w:rPr>
        <w:t xml:space="preserve">Hardianto, W. T., Yolanda, F. A., &amp; Adiwidjaja, I. (2020). Upaya pemerintah daerah dalam pengembangan potensi pariwisata. </w:t>
      </w:r>
      <w:r w:rsidRPr="008645E8">
        <w:rPr>
          <w:rFonts w:ascii="Book Antiqua" w:hAnsi="Book Antiqua" w:cs="Calibri"/>
          <w:i/>
          <w:iCs/>
          <w:noProof/>
          <w:sz w:val="20"/>
          <w:szCs w:val="20"/>
        </w:rPr>
        <w:t>Jurnal Inovasi Ilmu Sosial Dan Politik</w:t>
      </w:r>
      <w:r w:rsidRPr="008645E8">
        <w:rPr>
          <w:rFonts w:ascii="Book Antiqua" w:hAnsi="Book Antiqua" w:cs="Calibri"/>
          <w:noProof/>
          <w:sz w:val="20"/>
          <w:szCs w:val="20"/>
        </w:rPr>
        <w:t xml:space="preserve">, </w:t>
      </w:r>
      <w:r w:rsidRPr="008645E8">
        <w:rPr>
          <w:rFonts w:ascii="Book Antiqua" w:hAnsi="Book Antiqua" w:cs="Calibri"/>
          <w:i/>
          <w:iCs/>
          <w:noProof/>
          <w:sz w:val="20"/>
          <w:szCs w:val="20"/>
        </w:rPr>
        <w:t>2</w:t>
      </w:r>
      <w:r w:rsidRPr="008645E8">
        <w:rPr>
          <w:rFonts w:ascii="Book Antiqua" w:hAnsi="Book Antiqua" w:cs="Calibri"/>
          <w:noProof/>
          <w:sz w:val="20"/>
          <w:szCs w:val="20"/>
        </w:rPr>
        <w:t>(2), 188–195.</w:t>
      </w:r>
    </w:p>
    <w:p w14:paraId="709AD347" w14:textId="77777777" w:rsidR="008645E8" w:rsidRPr="008645E8" w:rsidRDefault="008645E8" w:rsidP="008645E8">
      <w:pPr>
        <w:widowControl w:val="0"/>
        <w:autoSpaceDE w:val="0"/>
        <w:autoSpaceDN w:val="0"/>
        <w:adjustRightInd w:val="0"/>
        <w:spacing w:line="240" w:lineRule="auto"/>
        <w:ind w:left="480" w:hanging="480"/>
        <w:jc w:val="both"/>
        <w:rPr>
          <w:rFonts w:ascii="Book Antiqua" w:hAnsi="Book Antiqua" w:cs="Calibri"/>
          <w:noProof/>
          <w:sz w:val="20"/>
          <w:szCs w:val="20"/>
        </w:rPr>
      </w:pPr>
      <w:r w:rsidRPr="008645E8">
        <w:rPr>
          <w:rFonts w:ascii="Book Antiqua" w:hAnsi="Book Antiqua" w:cs="Calibri"/>
          <w:noProof/>
          <w:sz w:val="20"/>
          <w:szCs w:val="20"/>
        </w:rPr>
        <w:t xml:space="preserve">Hendrita, V. (2017). Kebijakan Pengembangan Pariwisata Di Kabupaten Tanah Datar. </w:t>
      </w:r>
      <w:r w:rsidRPr="008645E8">
        <w:rPr>
          <w:rFonts w:ascii="Book Antiqua" w:hAnsi="Book Antiqua" w:cs="Calibri"/>
          <w:i/>
          <w:iCs/>
          <w:noProof/>
          <w:sz w:val="20"/>
          <w:szCs w:val="20"/>
        </w:rPr>
        <w:t>Agrifo</w:t>
      </w:r>
      <w:r w:rsidRPr="008645E8">
        <w:rPr>
          <w:rFonts w:ascii="Times New Roman" w:hAnsi="Times New Roman" w:cs="Times New Roman"/>
          <w:i/>
          <w:iCs/>
          <w:noProof/>
          <w:sz w:val="20"/>
          <w:szCs w:val="20"/>
        </w:rPr>
        <w:t> </w:t>
      </w:r>
      <w:r w:rsidRPr="008645E8">
        <w:rPr>
          <w:rFonts w:ascii="Book Antiqua" w:hAnsi="Book Antiqua" w:cs="Calibri"/>
          <w:i/>
          <w:iCs/>
          <w:noProof/>
          <w:sz w:val="20"/>
          <w:szCs w:val="20"/>
        </w:rPr>
        <w:t>: Jurnal Agribisnis Universitas Malikussaleh</w:t>
      </w:r>
      <w:r w:rsidRPr="008645E8">
        <w:rPr>
          <w:rFonts w:ascii="Book Antiqua" w:hAnsi="Book Antiqua" w:cs="Calibri"/>
          <w:noProof/>
          <w:sz w:val="20"/>
          <w:szCs w:val="20"/>
        </w:rPr>
        <w:t xml:space="preserve">, </w:t>
      </w:r>
      <w:r w:rsidRPr="008645E8">
        <w:rPr>
          <w:rFonts w:ascii="Book Antiqua" w:hAnsi="Book Antiqua" w:cs="Calibri"/>
          <w:i/>
          <w:iCs/>
          <w:noProof/>
          <w:sz w:val="20"/>
          <w:szCs w:val="20"/>
        </w:rPr>
        <w:t>2</w:t>
      </w:r>
      <w:r w:rsidRPr="008645E8">
        <w:rPr>
          <w:rFonts w:ascii="Book Antiqua" w:hAnsi="Book Antiqua" w:cs="Calibri"/>
          <w:noProof/>
          <w:sz w:val="20"/>
          <w:szCs w:val="20"/>
        </w:rPr>
        <w:t>(2), 73. https://doi.org/10.29103/ag.v2i2.379</w:t>
      </w:r>
    </w:p>
    <w:p w14:paraId="7EA82CA5" w14:textId="77777777" w:rsidR="008645E8" w:rsidRPr="008645E8" w:rsidRDefault="008645E8" w:rsidP="008645E8">
      <w:pPr>
        <w:widowControl w:val="0"/>
        <w:autoSpaceDE w:val="0"/>
        <w:autoSpaceDN w:val="0"/>
        <w:adjustRightInd w:val="0"/>
        <w:spacing w:line="240" w:lineRule="auto"/>
        <w:ind w:left="480" w:hanging="480"/>
        <w:jc w:val="both"/>
        <w:rPr>
          <w:rFonts w:ascii="Book Antiqua" w:hAnsi="Book Antiqua" w:cs="Calibri"/>
          <w:noProof/>
          <w:sz w:val="20"/>
          <w:szCs w:val="20"/>
        </w:rPr>
      </w:pPr>
      <w:r w:rsidRPr="008645E8">
        <w:rPr>
          <w:rFonts w:ascii="Book Antiqua" w:hAnsi="Book Antiqua" w:cs="Calibri"/>
          <w:noProof/>
          <w:sz w:val="20"/>
          <w:szCs w:val="20"/>
        </w:rPr>
        <w:t xml:space="preserve">Imron, M. (2015). Meretas Jalan Meningkatkan Pendapatan Asli Daerah (PAD) Melalui Desa Wisata Panglipuran Bali. </w:t>
      </w:r>
      <w:r w:rsidRPr="008645E8">
        <w:rPr>
          <w:rFonts w:ascii="Book Antiqua" w:hAnsi="Book Antiqua" w:cs="Calibri"/>
          <w:i/>
          <w:iCs/>
          <w:noProof/>
          <w:sz w:val="20"/>
          <w:szCs w:val="20"/>
        </w:rPr>
        <w:t>Jurnal Bina Praja</w:t>
      </w:r>
      <w:r w:rsidRPr="008645E8">
        <w:rPr>
          <w:rFonts w:ascii="Book Antiqua" w:hAnsi="Book Antiqua" w:cs="Calibri"/>
          <w:noProof/>
          <w:sz w:val="20"/>
          <w:szCs w:val="20"/>
        </w:rPr>
        <w:t xml:space="preserve">, </w:t>
      </w:r>
      <w:r w:rsidRPr="008645E8">
        <w:rPr>
          <w:rFonts w:ascii="Book Antiqua" w:hAnsi="Book Antiqua" w:cs="Calibri"/>
          <w:i/>
          <w:iCs/>
          <w:noProof/>
          <w:sz w:val="20"/>
          <w:szCs w:val="20"/>
        </w:rPr>
        <w:t>07</w:t>
      </w:r>
      <w:r w:rsidRPr="008645E8">
        <w:rPr>
          <w:rFonts w:ascii="Book Antiqua" w:hAnsi="Book Antiqua" w:cs="Calibri"/>
          <w:noProof/>
          <w:sz w:val="20"/>
          <w:szCs w:val="20"/>
        </w:rPr>
        <w:t>(04), 279–288. https://doi.org/10.21787/jbp.07.2015.279-288</w:t>
      </w:r>
    </w:p>
    <w:p w14:paraId="14C5BED7" w14:textId="77777777" w:rsidR="008645E8" w:rsidRPr="008645E8" w:rsidRDefault="008645E8" w:rsidP="008645E8">
      <w:pPr>
        <w:widowControl w:val="0"/>
        <w:autoSpaceDE w:val="0"/>
        <w:autoSpaceDN w:val="0"/>
        <w:adjustRightInd w:val="0"/>
        <w:spacing w:line="240" w:lineRule="auto"/>
        <w:ind w:left="480" w:hanging="480"/>
        <w:jc w:val="both"/>
        <w:rPr>
          <w:rFonts w:ascii="Book Antiqua" w:hAnsi="Book Antiqua" w:cs="Calibri"/>
          <w:noProof/>
          <w:sz w:val="20"/>
          <w:szCs w:val="20"/>
        </w:rPr>
      </w:pPr>
      <w:r w:rsidRPr="008645E8">
        <w:rPr>
          <w:rFonts w:ascii="Book Antiqua" w:hAnsi="Book Antiqua" w:cs="Calibri"/>
          <w:noProof/>
          <w:sz w:val="20"/>
          <w:szCs w:val="20"/>
        </w:rPr>
        <w:t xml:space="preserve">Masruroh, R., &amp; Nurhayati, N. (2016). Strategi Pengembangan Pariwisata dalam Rangka Peningkatan Pendapatan Asli Daerah di Kabupaten Kuningan. </w:t>
      </w:r>
      <w:r w:rsidRPr="008645E8">
        <w:rPr>
          <w:rFonts w:ascii="Book Antiqua" w:hAnsi="Book Antiqua" w:cs="Calibri"/>
          <w:i/>
          <w:iCs/>
          <w:noProof/>
          <w:sz w:val="20"/>
          <w:szCs w:val="20"/>
        </w:rPr>
        <w:t>Prosiding Seminar Nasional IPTEK Terapan (SENIT) 2016 Pengembangan Sumber Daya Lokal Berbasis IPTEK</w:t>
      </w:r>
      <w:r w:rsidRPr="008645E8">
        <w:rPr>
          <w:rFonts w:ascii="Book Antiqua" w:hAnsi="Book Antiqua" w:cs="Calibri"/>
          <w:noProof/>
          <w:sz w:val="20"/>
          <w:szCs w:val="20"/>
        </w:rPr>
        <w:t xml:space="preserve">, </w:t>
      </w:r>
      <w:r w:rsidRPr="008645E8">
        <w:rPr>
          <w:rFonts w:ascii="Book Antiqua" w:hAnsi="Book Antiqua" w:cs="Calibri"/>
          <w:i/>
          <w:iCs/>
          <w:noProof/>
          <w:sz w:val="20"/>
          <w:szCs w:val="20"/>
        </w:rPr>
        <w:t>1</w:t>
      </w:r>
      <w:r w:rsidRPr="008645E8">
        <w:rPr>
          <w:rFonts w:ascii="Book Antiqua" w:hAnsi="Book Antiqua" w:cs="Calibri"/>
          <w:noProof/>
          <w:sz w:val="20"/>
          <w:szCs w:val="20"/>
        </w:rPr>
        <w:t>(1), 124–133. https://ejournal.poltektegal.ac.id/index.php/prosiding/article/view/369</w:t>
      </w:r>
    </w:p>
    <w:p w14:paraId="0136EC31" w14:textId="77777777" w:rsidR="008645E8" w:rsidRPr="008645E8" w:rsidRDefault="008645E8" w:rsidP="008645E8">
      <w:pPr>
        <w:widowControl w:val="0"/>
        <w:autoSpaceDE w:val="0"/>
        <w:autoSpaceDN w:val="0"/>
        <w:adjustRightInd w:val="0"/>
        <w:spacing w:line="240" w:lineRule="auto"/>
        <w:ind w:left="480" w:hanging="480"/>
        <w:jc w:val="both"/>
        <w:rPr>
          <w:rFonts w:ascii="Book Antiqua" w:hAnsi="Book Antiqua" w:cs="Calibri"/>
          <w:noProof/>
          <w:sz w:val="20"/>
          <w:szCs w:val="20"/>
        </w:rPr>
      </w:pPr>
      <w:r w:rsidRPr="008645E8">
        <w:rPr>
          <w:rFonts w:ascii="Book Antiqua" w:hAnsi="Book Antiqua" w:cs="Calibri"/>
          <w:noProof/>
          <w:sz w:val="20"/>
          <w:szCs w:val="20"/>
        </w:rPr>
        <w:t>Metter, V., &amp; Horn, V. (1975). The Policy Implementation Process</w:t>
      </w:r>
      <w:r w:rsidRPr="008645E8">
        <w:rPr>
          <w:rFonts w:ascii="Times New Roman" w:hAnsi="Times New Roman" w:cs="Times New Roman"/>
          <w:noProof/>
          <w:sz w:val="20"/>
          <w:szCs w:val="20"/>
        </w:rPr>
        <w:t> </w:t>
      </w:r>
      <w:r w:rsidRPr="008645E8">
        <w:rPr>
          <w:rFonts w:ascii="Book Antiqua" w:hAnsi="Book Antiqua" w:cs="Calibri"/>
          <w:noProof/>
          <w:sz w:val="20"/>
          <w:szCs w:val="20"/>
        </w:rPr>
        <w:t xml:space="preserve">: A Conceptual Framework. </w:t>
      </w:r>
      <w:r w:rsidRPr="008645E8">
        <w:rPr>
          <w:rFonts w:ascii="Book Antiqua" w:hAnsi="Book Antiqua" w:cs="Calibri"/>
          <w:i/>
          <w:iCs/>
          <w:noProof/>
          <w:sz w:val="20"/>
          <w:szCs w:val="20"/>
        </w:rPr>
        <w:t>Departement of Political Science Ohio State University Administration and Society</w:t>
      </w:r>
      <w:r w:rsidRPr="008645E8">
        <w:rPr>
          <w:rFonts w:ascii="Book Antiqua" w:hAnsi="Book Antiqua" w:cs="Calibri"/>
          <w:noProof/>
          <w:sz w:val="20"/>
          <w:szCs w:val="20"/>
        </w:rPr>
        <w:t xml:space="preserve">, </w:t>
      </w:r>
      <w:r w:rsidRPr="008645E8">
        <w:rPr>
          <w:rFonts w:ascii="Book Antiqua" w:hAnsi="Book Antiqua" w:cs="Calibri"/>
          <w:i/>
          <w:iCs/>
          <w:noProof/>
          <w:sz w:val="20"/>
          <w:szCs w:val="20"/>
        </w:rPr>
        <w:t>6</w:t>
      </w:r>
      <w:r w:rsidRPr="008645E8">
        <w:rPr>
          <w:rFonts w:ascii="Book Antiqua" w:hAnsi="Book Antiqua" w:cs="Calibri"/>
          <w:noProof/>
          <w:sz w:val="20"/>
          <w:szCs w:val="20"/>
        </w:rPr>
        <w:t>(4).</w:t>
      </w:r>
    </w:p>
    <w:p w14:paraId="330FBC1D" w14:textId="77777777" w:rsidR="008645E8" w:rsidRPr="008645E8" w:rsidRDefault="008645E8" w:rsidP="008645E8">
      <w:pPr>
        <w:widowControl w:val="0"/>
        <w:autoSpaceDE w:val="0"/>
        <w:autoSpaceDN w:val="0"/>
        <w:adjustRightInd w:val="0"/>
        <w:spacing w:line="240" w:lineRule="auto"/>
        <w:ind w:left="480" w:hanging="480"/>
        <w:jc w:val="both"/>
        <w:rPr>
          <w:rFonts w:ascii="Book Antiqua" w:hAnsi="Book Antiqua" w:cs="Calibri"/>
          <w:noProof/>
          <w:sz w:val="20"/>
          <w:szCs w:val="20"/>
        </w:rPr>
      </w:pPr>
      <w:r w:rsidRPr="008645E8">
        <w:rPr>
          <w:rFonts w:ascii="Book Antiqua" w:hAnsi="Book Antiqua" w:cs="Calibri"/>
          <w:noProof/>
          <w:sz w:val="20"/>
          <w:szCs w:val="20"/>
        </w:rPr>
        <w:t xml:space="preserve">Pradikta, A. (2013). </w:t>
      </w:r>
      <w:r w:rsidRPr="008645E8">
        <w:rPr>
          <w:rFonts w:ascii="Book Antiqua" w:hAnsi="Book Antiqua" w:cs="Calibri"/>
          <w:i/>
          <w:iCs/>
          <w:noProof/>
          <w:sz w:val="20"/>
          <w:szCs w:val="20"/>
        </w:rPr>
        <w:t>Strategi Pengembangan Obyek Wisata Waduk Gunungrowo Indah dalam Upaya Meningkatkan Pendapatan Asli Daerah (PAD) Kabupaten Pati (Doctoral dissertation</w:t>
      </w:r>
      <w:r w:rsidRPr="008645E8">
        <w:rPr>
          <w:rFonts w:ascii="Book Antiqua" w:hAnsi="Book Antiqua" w:cs="Calibri"/>
          <w:noProof/>
          <w:sz w:val="20"/>
          <w:szCs w:val="20"/>
        </w:rPr>
        <w:t>. Universitas Negeri Samarang.</w:t>
      </w:r>
    </w:p>
    <w:p w14:paraId="7DB073BB" w14:textId="77777777" w:rsidR="008645E8" w:rsidRPr="008645E8" w:rsidRDefault="008645E8" w:rsidP="008645E8">
      <w:pPr>
        <w:widowControl w:val="0"/>
        <w:autoSpaceDE w:val="0"/>
        <w:autoSpaceDN w:val="0"/>
        <w:adjustRightInd w:val="0"/>
        <w:spacing w:line="240" w:lineRule="auto"/>
        <w:ind w:left="480" w:hanging="480"/>
        <w:jc w:val="both"/>
        <w:rPr>
          <w:rFonts w:ascii="Book Antiqua" w:hAnsi="Book Antiqua" w:cs="Calibri"/>
          <w:noProof/>
          <w:sz w:val="20"/>
          <w:szCs w:val="20"/>
        </w:rPr>
      </w:pPr>
      <w:r w:rsidRPr="008645E8">
        <w:rPr>
          <w:rFonts w:ascii="Book Antiqua" w:hAnsi="Book Antiqua" w:cs="Calibri"/>
          <w:noProof/>
          <w:sz w:val="20"/>
          <w:szCs w:val="20"/>
        </w:rPr>
        <w:t xml:space="preserve">Spillane, J. J. (1987). </w:t>
      </w:r>
      <w:r w:rsidRPr="008645E8">
        <w:rPr>
          <w:rFonts w:ascii="Book Antiqua" w:hAnsi="Book Antiqua" w:cs="Calibri"/>
          <w:i/>
          <w:iCs/>
          <w:noProof/>
          <w:sz w:val="20"/>
          <w:szCs w:val="20"/>
        </w:rPr>
        <w:t>Pariwisata Indonesia Sejarah, dan Prospeknya</w:t>
      </w:r>
      <w:r w:rsidRPr="008645E8">
        <w:rPr>
          <w:rFonts w:ascii="Book Antiqua" w:hAnsi="Book Antiqua" w:cs="Calibri"/>
          <w:noProof/>
          <w:sz w:val="20"/>
          <w:szCs w:val="20"/>
        </w:rPr>
        <w:t>. Kanisius.</w:t>
      </w:r>
    </w:p>
    <w:p w14:paraId="7554D869" w14:textId="77777777" w:rsidR="008645E8" w:rsidRPr="008645E8" w:rsidRDefault="008645E8" w:rsidP="008645E8">
      <w:pPr>
        <w:widowControl w:val="0"/>
        <w:autoSpaceDE w:val="0"/>
        <w:autoSpaceDN w:val="0"/>
        <w:adjustRightInd w:val="0"/>
        <w:spacing w:line="240" w:lineRule="auto"/>
        <w:ind w:left="480" w:hanging="480"/>
        <w:jc w:val="both"/>
        <w:rPr>
          <w:rFonts w:ascii="Book Antiqua" w:hAnsi="Book Antiqua" w:cs="Calibri"/>
          <w:noProof/>
          <w:sz w:val="20"/>
          <w:szCs w:val="20"/>
        </w:rPr>
      </w:pPr>
      <w:r w:rsidRPr="008645E8">
        <w:rPr>
          <w:rFonts w:ascii="Book Antiqua" w:hAnsi="Book Antiqua" w:cs="Calibri"/>
          <w:noProof/>
          <w:sz w:val="20"/>
          <w:szCs w:val="20"/>
        </w:rPr>
        <w:t xml:space="preserve">Suardana, I. (2016). Analisis Kebijakan Pengembangan Pariwisata. </w:t>
      </w:r>
      <w:r w:rsidRPr="008645E8">
        <w:rPr>
          <w:rFonts w:ascii="Book Antiqua" w:hAnsi="Book Antiqua" w:cs="Calibri"/>
          <w:i/>
          <w:iCs/>
          <w:noProof/>
          <w:sz w:val="20"/>
          <w:szCs w:val="20"/>
        </w:rPr>
        <w:t>Seminar Nasional Pariwisata Berlanjutan</w:t>
      </w:r>
      <w:r w:rsidRPr="008645E8">
        <w:rPr>
          <w:rFonts w:ascii="Book Antiqua" w:hAnsi="Book Antiqua" w:cs="Calibri"/>
          <w:noProof/>
          <w:sz w:val="20"/>
          <w:szCs w:val="20"/>
        </w:rPr>
        <w:t xml:space="preserve">, </w:t>
      </w:r>
      <w:r w:rsidRPr="008645E8">
        <w:rPr>
          <w:rFonts w:ascii="Book Antiqua" w:hAnsi="Book Antiqua" w:cs="Calibri"/>
          <w:i/>
          <w:iCs/>
          <w:noProof/>
          <w:sz w:val="20"/>
          <w:szCs w:val="20"/>
        </w:rPr>
        <w:t>April</w:t>
      </w:r>
      <w:r w:rsidRPr="008645E8">
        <w:rPr>
          <w:rFonts w:ascii="Book Antiqua" w:hAnsi="Book Antiqua" w:cs="Calibri"/>
          <w:noProof/>
          <w:sz w:val="20"/>
          <w:szCs w:val="20"/>
        </w:rPr>
        <w:t>.</w:t>
      </w:r>
    </w:p>
    <w:p w14:paraId="52FF25F6" w14:textId="77777777" w:rsidR="008645E8" w:rsidRPr="008645E8" w:rsidRDefault="008645E8" w:rsidP="008645E8">
      <w:pPr>
        <w:widowControl w:val="0"/>
        <w:autoSpaceDE w:val="0"/>
        <w:autoSpaceDN w:val="0"/>
        <w:adjustRightInd w:val="0"/>
        <w:spacing w:line="240" w:lineRule="auto"/>
        <w:ind w:left="480" w:hanging="480"/>
        <w:jc w:val="both"/>
        <w:rPr>
          <w:rFonts w:ascii="Book Antiqua" w:hAnsi="Book Antiqua" w:cs="Calibri"/>
          <w:noProof/>
          <w:sz w:val="20"/>
          <w:szCs w:val="20"/>
        </w:rPr>
      </w:pPr>
      <w:r w:rsidRPr="008645E8">
        <w:rPr>
          <w:rFonts w:ascii="Book Antiqua" w:hAnsi="Book Antiqua" w:cs="Calibri"/>
          <w:noProof/>
          <w:sz w:val="20"/>
          <w:szCs w:val="20"/>
        </w:rPr>
        <w:t xml:space="preserve">Sugara, D. B., &amp; Winarso, W. (2013). Pengaruh Pendapatan Pariwisata Terhadap Pendapatan Asli Daerah Di Kabupaten Garut. </w:t>
      </w:r>
      <w:r w:rsidRPr="008645E8">
        <w:rPr>
          <w:rFonts w:ascii="Book Antiqua" w:hAnsi="Book Antiqua" w:cs="Calibri"/>
          <w:i/>
          <w:iCs/>
          <w:noProof/>
          <w:sz w:val="20"/>
          <w:szCs w:val="20"/>
        </w:rPr>
        <w:t>Jurnal Ekonomi</w:t>
      </w:r>
      <w:r w:rsidRPr="008645E8">
        <w:rPr>
          <w:rFonts w:ascii="Book Antiqua" w:hAnsi="Book Antiqua" w:cs="Calibri"/>
          <w:noProof/>
          <w:sz w:val="20"/>
          <w:szCs w:val="20"/>
        </w:rPr>
        <w:t xml:space="preserve">, </w:t>
      </w:r>
      <w:r w:rsidRPr="008645E8">
        <w:rPr>
          <w:rFonts w:ascii="Book Antiqua" w:hAnsi="Book Antiqua" w:cs="Calibri"/>
          <w:i/>
          <w:iCs/>
          <w:noProof/>
          <w:sz w:val="20"/>
          <w:szCs w:val="20"/>
        </w:rPr>
        <w:t>1</w:t>
      </w:r>
      <w:r w:rsidRPr="008645E8">
        <w:rPr>
          <w:rFonts w:ascii="Book Antiqua" w:hAnsi="Book Antiqua" w:cs="Calibri"/>
          <w:noProof/>
          <w:sz w:val="20"/>
          <w:szCs w:val="20"/>
        </w:rPr>
        <w:t>(2), 1–6. https://doi.org/https://doi.org/10.31311/jeco.v1i2.127</w:t>
      </w:r>
    </w:p>
    <w:p w14:paraId="216024E9" w14:textId="77777777" w:rsidR="008645E8" w:rsidRPr="008645E8" w:rsidRDefault="008645E8" w:rsidP="008645E8">
      <w:pPr>
        <w:widowControl w:val="0"/>
        <w:autoSpaceDE w:val="0"/>
        <w:autoSpaceDN w:val="0"/>
        <w:adjustRightInd w:val="0"/>
        <w:spacing w:line="240" w:lineRule="auto"/>
        <w:ind w:left="480" w:hanging="480"/>
        <w:jc w:val="both"/>
        <w:rPr>
          <w:rFonts w:ascii="Book Antiqua" w:hAnsi="Book Antiqua" w:cs="Calibri"/>
          <w:noProof/>
          <w:sz w:val="20"/>
          <w:szCs w:val="20"/>
        </w:rPr>
      </w:pPr>
      <w:r w:rsidRPr="008645E8">
        <w:rPr>
          <w:rFonts w:ascii="Book Antiqua" w:hAnsi="Book Antiqua" w:cs="Calibri"/>
          <w:noProof/>
          <w:sz w:val="20"/>
          <w:szCs w:val="20"/>
        </w:rPr>
        <w:t xml:space="preserve">Wulandari, P. A. (2016). Analisis Pengaruh Kontribusi Pajak Daerah Terhadap Pendapatan Asli Daerah (PAD) Kota Banjarmasin. </w:t>
      </w:r>
      <w:r w:rsidRPr="008645E8">
        <w:rPr>
          <w:rFonts w:ascii="Book Antiqua" w:hAnsi="Book Antiqua" w:cs="Calibri"/>
          <w:i/>
          <w:iCs/>
          <w:noProof/>
          <w:sz w:val="20"/>
          <w:szCs w:val="20"/>
        </w:rPr>
        <w:t>Prosiding Seminar Nasional INDOCOMPAC</w:t>
      </w:r>
      <w:r w:rsidRPr="008645E8">
        <w:rPr>
          <w:rFonts w:ascii="Book Antiqua" w:hAnsi="Book Antiqua" w:cs="Calibri"/>
          <w:noProof/>
          <w:sz w:val="20"/>
          <w:szCs w:val="20"/>
        </w:rPr>
        <w:t>, 377–394.</w:t>
      </w:r>
    </w:p>
    <w:p w14:paraId="0074D09F" w14:textId="77777777" w:rsidR="008645E8" w:rsidRPr="008645E8" w:rsidRDefault="008645E8" w:rsidP="008645E8">
      <w:pPr>
        <w:widowControl w:val="0"/>
        <w:autoSpaceDE w:val="0"/>
        <w:autoSpaceDN w:val="0"/>
        <w:adjustRightInd w:val="0"/>
        <w:spacing w:line="240" w:lineRule="auto"/>
        <w:ind w:left="480" w:hanging="480"/>
        <w:jc w:val="both"/>
        <w:rPr>
          <w:rFonts w:ascii="Book Antiqua" w:hAnsi="Book Antiqua" w:cs="Calibri"/>
          <w:noProof/>
          <w:sz w:val="20"/>
          <w:szCs w:val="20"/>
        </w:rPr>
      </w:pPr>
      <w:r w:rsidRPr="008645E8">
        <w:rPr>
          <w:rFonts w:ascii="Book Antiqua" w:hAnsi="Book Antiqua" w:cs="Calibri"/>
          <w:noProof/>
          <w:sz w:val="20"/>
          <w:szCs w:val="20"/>
        </w:rPr>
        <w:t xml:space="preserve">Yuningsih, N. (2005). </w:t>
      </w:r>
      <w:r w:rsidRPr="008645E8">
        <w:rPr>
          <w:rFonts w:ascii="Book Antiqua" w:hAnsi="Book Antiqua" w:cs="Calibri"/>
          <w:i/>
          <w:iCs/>
          <w:noProof/>
          <w:sz w:val="20"/>
          <w:szCs w:val="20"/>
        </w:rPr>
        <w:t>Peningkatan Pendapatan Asli Daerah (PAD) Melalui Pengembangan Potensi Obyek Wisata</w:t>
      </w:r>
      <w:r w:rsidRPr="008645E8">
        <w:rPr>
          <w:rFonts w:ascii="Book Antiqua" w:hAnsi="Book Antiqua" w:cs="Calibri"/>
          <w:noProof/>
          <w:sz w:val="20"/>
          <w:szCs w:val="20"/>
        </w:rPr>
        <w:t>. Universitas Negeri Samarang.</w:t>
      </w:r>
    </w:p>
    <w:p w14:paraId="68041FB6" w14:textId="2D766ED1" w:rsidR="00D741A0" w:rsidRPr="001D106F" w:rsidRDefault="00A83D46" w:rsidP="008645E8">
      <w:pPr>
        <w:pStyle w:val="Referenceitem"/>
        <w:jc w:val="both"/>
        <w:sectPr w:rsidR="00D741A0" w:rsidRPr="001D106F" w:rsidSect="008B7B54">
          <w:type w:val="continuous"/>
          <w:pgSz w:w="11907" w:h="16839"/>
          <w:pgMar w:top="1627" w:right="1094" w:bottom="2087" w:left="1094" w:header="720" w:footer="720" w:gutter="0"/>
          <w:cols w:space="425"/>
          <w:titlePg/>
          <w:docGrid w:linePitch="312"/>
        </w:sectPr>
      </w:pPr>
      <w:r w:rsidRPr="008645E8">
        <w:rPr>
          <w:rFonts w:ascii="Book Antiqua" w:hAnsi="Book Antiqua"/>
          <w:spacing w:val="-1"/>
          <w:szCs w:val="20"/>
        </w:rPr>
        <w:fldChar w:fldCharType="end"/>
      </w:r>
    </w:p>
    <w:p w14:paraId="01417970" w14:textId="77777777" w:rsidR="00D741A0" w:rsidRDefault="00D741A0" w:rsidP="00D741A0">
      <w:pPr>
        <w:pStyle w:val="Para"/>
        <w:sectPr w:rsidR="00D741A0" w:rsidSect="008B7B54">
          <w:type w:val="continuous"/>
          <w:pgSz w:w="11907" w:h="16839"/>
          <w:pgMar w:top="1627" w:right="1094" w:bottom="2087" w:left="1094" w:header="720" w:footer="720" w:gutter="0"/>
          <w:cols w:space="425"/>
          <w:titlePg/>
          <w:docGrid w:linePitch="312"/>
        </w:sectPr>
      </w:pPr>
    </w:p>
    <w:p w14:paraId="7089376F" w14:textId="57121785" w:rsidR="00D741A0" w:rsidRDefault="00D741A0" w:rsidP="001D4568">
      <w:pPr>
        <w:pStyle w:val="Tabletitle"/>
        <w:spacing w:after="0"/>
        <w:ind w:left="0"/>
        <w:rPr>
          <w:b/>
        </w:rPr>
        <w:sectPr w:rsidR="00D741A0" w:rsidSect="008B7B54">
          <w:type w:val="continuous"/>
          <w:pgSz w:w="11907" w:h="16839"/>
          <w:pgMar w:top="1627" w:right="1094" w:bottom="2087" w:left="1094" w:header="720" w:footer="720" w:gutter="0"/>
          <w:cols w:space="708"/>
          <w:titlePg/>
          <w:docGrid w:linePitch="312"/>
        </w:sectPr>
      </w:pPr>
    </w:p>
    <w:p w14:paraId="3C9F5088" w14:textId="77777777" w:rsidR="00D741A0" w:rsidRPr="009036D9" w:rsidRDefault="00D741A0" w:rsidP="00D741A0">
      <w:pPr>
        <w:spacing w:after="0" w:line="240" w:lineRule="auto"/>
        <w:contextualSpacing/>
        <w:jc w:val="both"/>
        <w:rPr>
          <w:rFonts w:ascii="Book Antiqua" w:hAnsi="Book Antiqua"/>
          <w:sz w:val="20"/>
          <w:szCs w:val="20"/>
          <w:lang w:val="en-US"/>
        </w:rPr>
      </w:pPr>
    </w:p>
    <w:p w14:paraId="4BB0E5A8" w14:textId="77777777" w:rsidR="00676054" w:rsidRPr="00676054" w:rsidRDefault="00676054" w:rsidP="00676054">
      <w:pPr>
        <w:spacing w:after="0"/>
        <w:ind w:left="426" w:hanging="426"/>
        <w:jc w:val="both"/>
        <w:rPr>
          <w:rFonts w:ascii="Book Antiqua" w:hAnsi="Book Antiqua"/>
          <w:bCs/>
          <w:sz w:val="20"/>
          <w:szCs w:val="20"/>
        </w:rPr>
      </w:pPr>
    </w:p>
    <w:p w14:paraId="01EBDD5C" w14:textId="77777777" w:rsidR="00EC38C8" w:rsidRPr="00676054" w:rsidRDefault="00EC38C8" w:rsidP="00676054">
      <w:pPr>
        <w:spacing w:after="0"/>
        <w:ind w:left="426" w:hanging="426"/>
        <w:jc w:val="both"/>
        <w:rPr>
          <w:rFonts w:ascii="Book Antiqua" w:hAnsi="Book Antiqua"/>
          <w:bCs/>
          <w:i/>
          <w:iCs/>
          <w:sz w:val="19"/>
          <w:szCs w:val="19"/>
        </w:rPr>
      </w:pPr>
    </w:p>
    <w:sectPr w:rsidR="00EC38C8" w:rsidRPr="00676054" w:rsidSect="00A260B8">
      <w:headerReference w:type="default" r:id="rId11"/>
      <w:footerReference w:type="default" r:id="rId12"/>
      <w:headerReference w:type="first" r:id="rId13"/>
      <w:footerReference w:type="first" r:id="rId14"/>
      <w:pgSz w:w="11906" w:h="16838"/>
      <w:pgMar w:top="1440" w:right="1440" w:bottom="1440" w:left="1440" w:header="708" w:footer="57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B74E4C" w14:textId="77777777" w:rsidR="00D56D92" w:rsidRDefault="00D56D92" w:rsidP="00B363DD">
      <w:pPr>
        <w:spacing w:after="0" w:line="240" w:lineRule="auto"/>
      </w:pPr>
      <w:r>
        <w:separator/>
      </w:r>
    </w:p>
  </w:endnote>
  <w:endnote w:type="continuationSeparator" w:id="0">
    <w:p w14:paraId="50020A94" w14:textId="77777777" w:rsidR="00D56D92" w:rsidRDefault="00D56D92" w:rsidP="00B363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NewRomanPSMT">
    <w:altName w:val="Times New Roman"/>
    <w:charset w:val="00"/>
    <w:family w:val="roman"/>
    <w:pitch w:val="variable"/>
    <w:sig w:usb0="E0002AEF" w:usb1="C0007841" w:usb2="00000009" w:usb3="00000000" w:csb0="000001FF" w:csb1="00000000"/>
  </w:font>
  <w:font w:name="TimesNewRomanPS-ItalicMT">
    <w:altName w:val="Times New Roman"/>
    <w:panose1 w:val="00000000000000000000"/>
    <w:charset w:val="00"/>
    <w:family w:val="roman"/>
    <w:notTrueType/>
    <w:pitch w:val="default"/>
  </w:font>
  <w:font w:name="Helvetica Neue LT Std">
    <w:altName w:val="Segoe Print"/>
    <w:charset w:val="00"/>
    <w:family w:val="swiss"/>
    <w:pitch w:val="default"/>
    <w:sig w:usb0="00000000" w:usb1="00000000" w:usb2="00000000" w:usb3="00000000" w:csb0="00000001" w:csb1="00000000"/>
  </w:font>
  <w:font w:name="Minion Pro">
    <w:panose1 w:val="02040503050201020203"/>
    <w:charset w:val="00"/>
    <w:family w:val="roman"/>
    <w:notTrueType/>
    <w:pitch w:val="variable"/>
    <w:sig w:usb0="60000287" w:usb1="00000001"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altName w:val="Arial"/>
    <w:charset w:val="00"/>
    <w:family w:val="swiss"/>
    <w:pitch w:val="variable"/>
    <w:sig w:usb0="00000001"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7818114"/>
      <w:docPartObj>
        <w:docPartGallery w:val="Page Numbers (Bottom of Page)"/>
        <w:docPartUnique/>
      </w:docPartObj>
    </w:sdtPr>
    <w:sdtEndPr>
      <w:rPr>
        <w:noProof/>
      </w:rPr>
    </w:sdtEndPr>
    <w:sdtContent>
      <w:p w14:paraId="77A3AE63" w14:textId="5BE1A384" w:rsidR="00642F6E" w:rsidRDefault="00642F6E">
        <w:pPr>
          <w:pStyle w:val="Footer"/>
          <w:jc w:val="right"/>
        </w:pPr>
        <w:r>
          <w:fldChar w:fldCharType="begin"/>
        </w:r>
        <w:r>
          <w:instrText xml:space="preserve"> PAGE   \* MERGEFORMAT </w:instrText>
        </w:r>
        <w:r>
          <w:fldChar w:fldCharType="separate"/>
        </w:r>
        <w:r w:rsidR="00CB4B72">
          <w:rPr>
            <w:noProof/>
          </w:rPr>
          <w:t>1</w:t>
        </w:r>
        <w:r>
          <w:rPr>
            <w:noProof/>
          </w:rPr>
          <w:fldChar w:fldCharType="end"/>
        </w:r>
      </w:p>
    </w:sdtContent>
  </w:sdt>
  <w:p w14:paraId="4DDA64FA" w14:textId="37D9480C" w:rsidR="001A7D10" w:rsidRPr="00A260B8" w:rsidRDefault="00A260B8" w:rsidP="00A260B8">
    <w:pPr>
      <w:pStyle w:val="Footer"/>
      <w:tabs>
        <w:tab w:val="clear" w:pos="4513"/>
        <w:tab w:val="clear" w:pos="9026"/>
        <w:tab w:val="left" w:pos="995"/>
      </w:tabs>
      <w:rPr>
        <w:rFonts w:ascii="Book Antiqua" w:hAnsi="Book Antiqua"/>
        <w:sz w:val="18"/>
        <w:szCs w:val="18"/>
      </w:rPr>
    </w:pPr>
    <w:r>
      <w:rPr>
        <w:noProof/>
        <w:lang w:val="en-US"/>
      </w:rPr>
      <mc:AlternateContent>
        <mc:Choice Requires="wps">
          <w:drawing>
            <wp:anchor distT="0" distB="0" distL="114300" distR="114300" simplePos="0" relativeHeight="251663360" behindDoc="0" locked="0" layoutInCell="1" allowOverlap="1" wp14:anchorId="7A952ADD" wp14:editId="479A4883">
              <wp:simplePos x="0" y="0"/>
              <wp:positionH relativeFrom="column">
                <wp:posOffset>601345</wp:posOffset>
              </wp:positionH>
              <wp:positionV relativeFrom="paragraph">
                <wp:posOffset>-62613</wp:posOffset>
              </wp:positionV>
              <wp:extent cx="0" cy="207277"/>
              <wp:effectExtent l="0" t="0" r="38100" b="21590"/>
              <wp:wrapNone/>
              <wp:docPr id="2" name="Straight Connector 2"/>
              <wp:cNvGraphicFramePr/>
              <a:graphic xmlns:a="http://schemas.openxmlformats.org/drawingml/2006/main">
                <a:graphicData uri="http://schemas.microsoft.com/office/word/2010/wordprocessingShape">
                  <wps:wsp>
                    <wps:cNvCnPr/>
                    <wps:spPr>
                      <a:xfrm>
                        <a:off x="0" y="0"/>
                        <a:ext cx="0" cy="207277"/>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9194151" id="Straight Connector 2" o:spid="_x0000_s1026" style="position:absolute;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7.35pt,-4.95pt" to="47.3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" strokecolor="black [3213]">
              <v:stroke joinstyle="miter"/>
            </v:line>
          </w:pict>
        </mc:Fallback>
      </mc:AlternateContent>
    </w:r>
    <w:r>
      <w:tab/>
    </w:r>
    <w:r w:rsidRPr="004A0ACC">
      <w:rPr>
        <w:rFonts w:ascii="Book Antiqua" w:hAnsi="Book Antiqua"/>
        <w:sz w:val="18"/>
        <w:szCs w:val="18"/>
      </w:rPr>
      <w:t xml:space="preserve">Volume </w:t>
    </w:r>
    <w:r w:rsidR="00676054">
      <w:rPr>
        <w:rFonts w:ascii="Book Antiqua" w:hAnsi="Book Antiqua"/>
        <w:sz w:val="18"/>
        <w:szCs w:val="18"/>
      </w:rPr>
      <w:t>xx</w:t>
    </w:r>
    <w:r>
      <w:rPr>
        <w:rFonts w:ascii="Book Antiqua" w:hAnsi="Book Antiqua"/>
        <w:sz w:val="18"/>
        <w:szCs w:val="18"/>
      </w:rPr>
      <w:t xml:space="preserve"> </w:t>
    </w:r>
    <w:r w:rsidRPr="004A0ACC">
      <w:rPr>
        <w:rFonts w:ascii="Book Antiqua" w:hAnsi="Book Antiqua"/>
        <w:sz w:val="18"/>
        <w:szCs w:val="18"/>
      </w:rPr>
      <w:t xml:space="preserve">| Nomor </w:t>
    </w:r>
    <w:r w:rsidR="00676054">
      <w:rPr>
        <w:rFonts w:ascii="Book Antiqua" w:hAnsi="Book Antiqua"/>
        <w:sz w:val="18"/>
        <w:szCs w:val="18"/>
      </w:rPr>
      <w:t>x</w:t>
    </w:r>
    <w:r w:rsidRPr="004A0ACC">
      <w:rPr>
        <w:rFonts w:ascii="Book Antiqua" w:hAnsi="Book Antiqua"/>
        <w:sz w:val="18"/>
        <w:szCs w:val="18"/>
      </w:rPr>
      <w:t xml:space="preserve"> | </w:t>
    </w:r>
    <w:r>
      <w:rPr>
        <w:rFonts w:ascii="Book Antiqua" w:hAnsi="Book Antiqua"/>
        <w:sz w:val="18"/>
        <w:szCs w:val="18"/>
      </w:rPr>
      <w:t>Juni</w:t>
    </w:r>
    <w:r w:rsidRPr="004A0ACC">
      <w:rPr>
        <w:rFonts w:ascii="Book Antiqua" w:hAnsi="Book Antiqua"/>
        <w:sz w:val="18"/>
        <w:szCs w:val="18"/>
      </w:rPr>
      <w:t xml:space="preserve"> 20</w:t>
    </w:r>
    <w:r w:rsidR="00676054">
      <w:rPr>
        <w:rFonts w:ascii="Book Antiqua" w:hAnsi="Book Antiqua"/>
        <w:sz w:val="18"/>
        <w:szCs w:val="18"/>
      </w:rPr>
      <w:t>xx</w:t>
    </w:r>
  </w:p>
  <w:p w14:paraId="322C0B4B" w14:textId="77777777" w:rsidR="00CC3989" w:rsidRDefault="00CC3989"/>
  <w:p w14:paraId="78D3227F" w14:textId="0FE56EE6" w:rsidR="00CC3989" w:rsidRDefault="00676054" w:rsidP="00676054">
    <w:pPr>
      <w:tabs>
        <w:tab w:val="left" w:pos="6435"/>
      </w:tabs>
    </w:pPr>
    <w:r>
      <w:tab/>
    </w:r>
  </w:p>
  <w:p w14:paraId="0A9B8E47" w14:textId="77777777" w:rsidR="00CC3989" w:rsidRDefault="00CC3989"/>
  <w:p w14:paraId="4A0C82DE" w14:textId="77777777" w:rsidR="0006368B" w:rsidRDefault="0006368B"/>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72DDA5" w14:textId="0875B6A0" w:rsidR="001A7D10" w:rsidRPr="004A0ACC" w:rsidRDefault="001A7D10" w:rsidP="004A0ACC">
    <w:pPr>
      <w:pStyle w:val="Footer"/>
      <w:tabs>
        <w:tab w:val="clear" w:pos="4513"/>
        <w:tab w:val="clear" w:pos="9026"/>
        <w:tab w:val="left" w:pos="995"/>
      </w:tabs>
      <w:rPr>
        <w:rFonts w:ascii="Book Antiqua" w:hAnsi="Book Antiqua"/>
        <w:sz w:val="18"/>
        <w:szCs w:val="18"/>
      </w:rPr>
    </w:pPr>
    <w:r>
      <w:rPr>
        <w:noProof/>
        <w:lang w:val="en-US"/>
      </w:rPr>
      <mc:AlternateContent>
        <mc:Choice Requires="wps">
          <w:drawing>
            <wp:anchor distT="0" distB="0" distL="114300" distR="114300" simplePos="0" relativeHeight="251661312" behindDoc="0" locked="0" layoutInCell="1" allowOverlap="1" wp14:anchorId="59927B4E" wp14:editId="596545D5">
              <wp:simplePos x="0" y="0"/>
              <wp:positionH relativeFrom="column">
                <wp:posOffset>601345</wp:posOffset>
              </wp:positionH>
              <wp:positionV relativeFrom="paragraph">
                <wp:posOffset>-62613</wp:posOffset>
              </wp:positionV>
              <wp:extent cx="0" cy="207277"/>
              <wp:effectExtent l="0" t="0" r="38100" b="21590"/>
              <wp:wrapNone/>
              <wp:docPr id="15" name="Straight Connector 15"/>
              <wp:cNvGraphicFramePr/>
              <a:graphic xmlns:a="http://schemas.openxmlformats.org/drawingml/2006/main">
                <a:graphicData uri="http://schemas.microsoft.com/office/word/2010/wordprocessingShape">
                  <wps:wsp>
                    <wps:cNvCnPr/>
                    <wps:spPr>
                      <a:xfrm>
                        <a:off x="0" y="0"/>
                        <a:ext cx="0" cy="207277"/>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B379A7B" id="Straight Connector 15"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7.35pt,-4.95pt" to="47.3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" strokecolor="black [3213]">
              <v:stroke joinstyle="miter"/>
            </v:line>
          </w:pict>
        </mc:Fallback>
      </mc:AlternateContent>
    </w:r>
    <w:r>
      <w:tab/>
    </w:r>
    <w:r w:rsidRPr="004A0ACC">
      <w:rPr>
        <w:rFonts w:ascii="Book Antiqua" w:hAnsi="Book Antiqua"/>
        <w:sz w:val="18"/>
        <w:szCs w:val="18"/>
      </w:rPr>
      <w:t>Volume 1</w:t>
    </w:r>
    <w:r w:rsidR="000801AC">
      <w:rPr>
        <w:rFonts w:ascii="Book Antiqua" w:hAnsi="Book Antiqua"/>
        <w:sz w:val="18"/>
        <w:szCs w:val="18"/>
      </w:rPr>
      <w:t xml:space="preserve">8 </w:t>
    </w:r>
    <w:r w:rsidRPr="004A0ACC">
      <w:rPr>
        <w:rFonts w:ascii="Book Antiqua" w:hAnsi="Book Antiqua"/>
        <w:sz w:val="18"/>
        <w:szCs w:val="18"/>
      </w:rPr>
      <w:t xml:space="preserve">| Nomor </w:t>
    </w:r>
    <w:r w:rsidR="000801AC">
      <w:rPr>
        <w:rFonts w:ascii="Book Antiqua" w:hAnsi="Book Antiqua"/>
        <w:sz w:val="18"/>
        <w:szCs w:val="18"/>
      </w:rPr>
      <w:t>1</w:t>
    </w:r>
    <w:r w:rsidRPr="004A0ACC">
      <w:rPr>
        <w:rFonts w:ascii="Book Antiqua" w:hAnsi="Book Antiqua"/>
        <w:sz w:val="18"/>
        <w:szCs w:val="18"/>
      </w:rPr>
      <w:t xml:space="preserve"> | </w:t>
    </w:r>
    <w:r w:rsidR="000801AC">
      <w:rPr>
        <w:rFonts w:ascii="Book Antiqua" w:hAnsi="Book Antiqua"/>
        <w:sz w:val="18"/>
        <w:szCs w:val="18"/>
      </w:rPr>
      <w:t>Juni</w:t>
    </w:r>
    <w:r w:rsidRPr="004A0ACC">
      <w:rPr>
        <w:rFonts w:ascii="Book Antiqua" w:hAnsi="Book Antiqua"/>
        <w:sz w:val="18"/>
        <w:szCs w:val="18"/>
      </w:rPr>
      <w:t xml:space="preserve"> 202</w:t>
    </w:r>
    <w:r w:rsidR="000801AC">
      <w:rPr>
        <w:rFonts w:ascii="Book Antiqua" w:hAnsi="Book Antiqua"/>
        <w:sz w:val="18"/>
        <w:szCs w:val="18"/>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629C96" w14:textId="77777777" w:rsidR="00D56D92" w:rsidRDefault="00D56D92" w:rsidP="00B363DD">
      <w:pPr>
        <w:spacing w:after="0" w:line="240" w:lineRule="auto"/>
      </w:pPr>
      <w:r>
        <w:separator/>
      </w:r>
    </w:p>
  </w:footnote>
  <w:footnote w:type="continuationSeparator" w:id="0">
    <w:p w14:paraId="5EBD9D09" w14:textId="77777777" w:rsidR="00D56D92" w:rsidRDefault="00D56D92" w:rsidP="00B363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BEF9F" w14:textId="77777777" w:rsidR="001A7D10" w:rsidRDefault="001A7D10" w:rsidP="000C54C9">
    <w:pPr>
      <w:pStyle w:val="Header"/>
      <w:tabs>
        <w:tab w:val="clear" w:pos="4513"/>
        <w:tab w:val="clear" w:pos="9026"/>
        <w:tab w:val="left" w:pos="5715"/>
      </w:tabs>
    </w:pPr>
    <w:r>
      <w:rPr>
        <w:noProof/>
        <w:lang w:val="en-US"/>
      </w:rPr>
      <w:drawing>
        <wp:anchor distT="0" distB="0" distL="114300" distR="114300" simplePos="0" relativeHeight="251658240" behindDoc="1" locked="0" layoutInCell="1" allowOverlap="1" wp14:anchorId="44AC56B7" wp14:editId="26C0C01B">
          <wp:simplePos x="0" y="0"/>
          <wp:positionH relativeFrom="column">
            <wp:posOffset>-970280</wp:posOffset>
          </wp:positionH>
          <wp:positionV relativeFrom="paragraph">
            <wp:posOffset>-430345</wp:posOffset>
          </wp:positionV>
          <wp:extent cx="7580762" cy="10658475"/>
          <wp:effectExtent l="0" t="0" r="127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0762" cy="1065847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227E000F" w14:textId="77777777" w:rsidR="00CC3989" w:rsidRDefault="00CC3989"/>
  <w:p w14:paraId="0462B00D" w14:textId="77777777" w:rsidR="00CC3989" w:rsidRDefault="00CC3989"/>
  <w:p w14:paraId="5AD1297B" w14:textId="77777777" w:rsidR="00CC3989" w:rsidRDefault="00CC3989"/>
  <w:p w14:paraId="76B90ED5" w14:textId="77777777" w:rsidR="0006368B" w:rsidRDefault="0006368B"/>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1F96C" w14:textId="4E0B9950" w:rsidR="001A7D10" w:rsidRDefault="001A7D10">
    <w:pPr>
      <w:pStyle w:val="Header"/>
    </w:pPr>
    <w:r>
      <w:rPr>
        <w:noProof/>
        <w:lang w:val="en-US"/>
      </w:rPr>
      <w:drawing>
        <wp:anchor distT="0" distB="0" distL="114300" distR="114300" simplePos="0" relativeHeight="251660288" behindDoc="1" locked="0" layoutInCell="1" allowOverlap="1" wp14:anchorId="2E057D23" wp14:editId="5556C480">
          <wp:simplePos x="0" y="0"/>
          <wp:positionH relativeFrom="column">
            <wp:posOffset>-962025</wp:posOffset>
          </wp:positionH>
          <wp:positionV relativeFrom="paragraph">
            <wp:posOffset>-448310</wp:posOffset>
          </wp:positionV>
          <wp:extent cx="7580762" cy="10658475"/>
          <wp:effectExtent l="0" t="0" r="127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0762" cy="10658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76EF38A"/>
    <w:multiLevelType w:val="singleLevel"/>
    <w:tmpl w:val="E76EF38A"/>
    <w:lvl w:ilvl="0">
      <w:start w:val="2"/>
      <w:numFmt w:val="decimal"/>
      <w:suff w:val="space"/>
      <w:lvlText w:val="%1."/>
      <w:lvlJc w:val="left"/>
    </w:lvl>
  </w:abstractNum>
  <w:abstractNum w:abstractNumId="1" w15:restartNumberingAfterBreak="0">
    <w:nsid w:val="01F11F68"/>
    <w:multiLevelType w:val="hybridMultilevel"/>
    <w:tmpl w:val="2BF6D06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923E48"/>
    <w:multiLevelType w:val="hybridMultilevel"/>
    <w:tmpl w:val="1A18947A"/>
    <w:lvl w:ilvl="0" w:tplc="F064D140">
      <w:start w:val="1"/>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3" w15:restartNumberingAfterBreak="0">
    <w:nsid w:val="02936413"/>
    <w:multiLevelType w:val="hybridMultilevel"/>
    <w:tmpl w:val="FC1C693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15:restartNumberingAfterBreak="0">
    <w:nsid w:val="04CD5F2E"/>
    <w:multiLevelType w:val="hybridMultilevel"/>
    <w:tmpl w:val="89AC338A"/>
    <w:lvl w:ilvl="0" w:tplc="BE3A3108">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011D77"/>
    <w:multiLevelType w:val="hybridMultilevel"/>
    <w:tmpl w:val="CAD84216"/>
    <w:lvl w:ilvl="0" w:tplc="0484A7E6">
      <w:start w:val="1"/>
      <w:numFmt w:val="low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1710CF"/>
    <w:multiLevelType w:val="hybridMultilevel"/>
    <w:tmpl w:val="2BF6D06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163EA1"/>
    <w:multiLevelType w:val="hybridMultilevel"/>
    <w:tmpl w:val="D9D0C240"/>
    <w:lvl w:ilvl="0" w:tplc="04090019">
      <w:start w:val="1"/>
      <w:numFmt w:val="lowerLetter"/>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8" w15:restartNumberingAfterBreak="0">
    <w:nsid w:val="107D3523"/>
    <w:multiLevelType w:val="hybridMultilevel"/>
    <w:tmpl w:val="77B6E22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38A583B"/>
    <w:multiLevelType w:val="hybridMultilevel"/>
    <w:tmpl w:val="4E86BB96"/>
    <w:lvl w:ilvl="0" w:tplc="F064D1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A92428"/>
    <w:multiLevelType w:val="hybridMultilevel"/>
    <w:tmpl w:val="51548590"/>
    <w:lvl w:ilvl="0" w:tplc="DE2CE578">
      <w:start w:val="1"/>
      <w:numFmt w:val="upperLetter"/>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6B66F4D"/>
    <w:multiLevelType w:val="hybridMultilevel"/>
    <w:tmpl w:val="D8167026"/>
    <w:lvl w:ilvl="0" w:tplc="880008D2">
      <w:start w:val="1"/>
      <w:numFmt w:val="lowerLetter"/>
      <w:lvlText w:val="%1."/>
      <w:lvlJc w:val="left"/>
      <w:pPr>
        <w:ind w:left="360" w:hanging="360"/>
      </w:pPr>
      <w:rPr>
        <w:rFonts w:eastAsia="Calibr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93662D3"/>
    <w:multiLevelType w:val="hybridMultilevel"/>
    <w:tmpl w:val="F57E76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DD1748"/>
    <w:multiLevelType w:val="hybridMultilevel"/>
    <w:tmpl w:val="BA40C74C"/>
    <w:lvl w:ilvl="0" w:tplc="0421000F">
      <w:start w:val="1"/>
      <w:numFmt w:val="decimal"/>
      <w:lvlText w:val="%1."/>
      <w:lvlJc w:val="left"/>
      <w:pPr>
        <w:ind w:left="502"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1131CA0"/>
    <w:multiLevelType w:val="hybridMultilevel"/>
    <w:tmpl w:val="B29E06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C7210E"/>
    <w:multiLevelType w:val="hybridMultilevel"/>
    <w:tmpl w:val="2A0C914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E6E7E2D"/>
    <w:multiLevelType w:val="multilevel"/>
    <w:tmpl w:val="7B586A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EFC2B5F"/>
    <w:multiLevelType w:val="hybridMultilevel"/>
    <w:tmpl w:val="8A68364A"/>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B72B56"/>
    <w:multiLevelType w:val="hybridMultilevel"/>
    <w:tmpl w:val="9342E1D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2676197"/>
    <w:multiLevelType w:val="hybridMultilevel"/>
    <w:tmpl w:val="32929BFA"/>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0" w15:restartNumberingAfterBreak="0">
    <w:nsid w:val="337A1118"/>
    <w:multiLevelType w:val="hybridMultilevel"/>
    <w:tmpl w:val="072A1656"/>
    <w:lvl w:ilvl="0" w:tplc="E5266364">
      <w:start w:val="1"/>
      <w:numFmt w:val="decimal"/>
      <w:lvlText w:val="(%1)"/>
      <w:lvlJc w:val="left"/>
      <w:pPr>
        <w:ind w:left="1069"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34527E02"/>
    <w:multiLevelType w:val="hybridMultilevel"/>
    <w:tmpl w:val="30D82B26"/>
    <w:lvl w:ilvl="0" w:tplc="F064D1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4F309F"/>
    <w:multiLevelType w:val="hybridMultilevel"/>
    <w:tmpl w:val="FFFAC3E0"/>
    <w:lvl w:ilvl="0" w:tplc="E5266364">
      <w:start w:val="1"/>
      <w:numFmt w:val="decimal"/>
      <w:lvlText w:val="(%1)"/>
      <w:lvlJc w:val="left"/>
      <w:pPr>
        <w:ind w:left="720" w:hanging="360"/>
      </w:pPr>
      <w:rPr>
        <w:rFonts w:hint="default"/>
      </w:rPr>
    </w:lvl>
    <w:lvl w:ilvl="1" w:tplc="E5266364">
      <w:start w:val="1"/>
      <w:numFmt w:val="decimal"/>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3F8F04E3"/>
    <w:multiLevelType w:val="hybridMultilevel"/>
    <w:tmpl w:val="9C7CBB88"/>
    <w:lvl w:ilvl="0" w:tplc="F064D1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B2223D"/>
    <w:multiLevelType w:val="hybridMultilevel"/>
    <w:tmpl w:val="6338D8BE"/>
    <w:lvl w:ilvl="0" w:tplc="0409000F">
      <w:start w:val="1"/>
      <w:numFmt w:val="decimal"/>
      <w:lvlText w:val="%1."/>
      <w:lvlJc w:val="left"/>
      <w:pPr>
        <w:ind w:left="720" w:hanging="360"/>
      </w:pPr>
    </w:lvl>
    <w:lvl w:ilvl="1" w:tplc="0409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E933FE"/>
    <w:multiLevelType w:val="hybridMultilevel"/>
    <w:tmpl w:val="2F3EC3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5F7966"/>
    <w:multiLevelType w:val="hybridMultilevel"/>
    <w:tmpl w:val="34AE5416"/>
    <w:lvl w:ilvl="0" w:tplc="3A762854">
      <w:start w:val="1"/>
      <w:numFmt w:val="lowerLetter"/>
      <w:lvlText w:val="%1."/>
      <w:lvlJc w:val="left"/>
      <w:pPr>
        <w:ind w:left="1069"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57DB3A1F"/>
    <w:multiLevelType w:val="hybridMultilevel"/>
    <w:tmpl w:val="7A906DD4"/>
    <w:lvl w:ilvl="0" w:tplc="642C4B6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8" w15:restartNumberingAfterBreak="0">
    <w:nsid w:val="582539EF"/>
    <w:multiLevelType w:val="hybridMultilevel"/>
    <w:tmpl w:val="2BF6D06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D53992"/>
    <w:multiLevelType w:val="hybridMultilevel"/>
    <w:tmpl w:val="CCC2D884"/>
    <w:lvl w:ilvl="0" w:tplc="E1F63D04">
      <w:start w:val="1"/>
      <w:numFmt w:val="lowerLetter"/>
      <w:lvlText w:val="%1."/>
      <w:lvlJc w:val="left"/>
      <w:pPr>
        <w:ind w:left="1069" w:hanging="360"/>
      </w:pPr>
      <w:rPr>
        <w:i w:val="0"/>
      </w:r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start w:val="1"/>
      <w:numFmt w:val="decimal"/>
      <w:lvlText w:val="%4."/>
      <w:lvlJc w:val="left"/>
      <w:pPr>
        <w:ind w:left="3229" w:hanging="360"/>
      </w:pPr>
    </w:lvl>
    <w:lvl w:ilvl="4" w:tplc="04210019">
      <w:start w:val="1"/>
      <w:numFmt w:val="lowerLetter"/>
      <w:lvlText w:val="%5."/>
      <w:lvlJc w:val="left"/>
      <w:pPr>
        <w:ind w:left="3949" w:hanging="360"/>
      </w:pPr>
    </w:lvl>
    <w:lvl w:ilvl="5" w:tplc="0421001B">
      <w:start w:val="1"/>
      <w:numFmt w:val="lowerRoman"/>
      <w:lvlText w:val="%6."/>
      <w:lvlJc w:val="right"/>
      <w:pPr>
        <w:ind w:left="4669" w:hanging="180"/>
      </w:pPr>
    </w:lvl>
    <w:lvl w:ilvl="6" w:tplc="0421000F">
      <w:start w:val="1"/>
      <w:numFmt w:val="decimal"/>
      <w:lvlText w:val="%7."/>
      <w:lvlJc w:val="left"/>
      <w:pPr>
        <w:ind w:left="5389" w:hanging="360"/>
      </w:pPr>
    </w:lvl>
    <w:lvl w:ilvl="7" w:tplc="04210019">
      <w:start w:val="1"/>
      <w:numFmt w:val="lowerLetter"/>
      <w:lvlText w:val="%8."/>
      <w:lvlJc w:val="left"/>
      <w:pPr>
        <w:ind w:left="6109" w:hanging="360"/>
      </w:pPr>
    </w:lvl>
    <w:lvl w:ilvl="8" w:tplc="0421001B">
      <w:start w:val="1"/>
      <w:numFmt w:val="lowerRoman"/>
      <w:lvlText w:val="%9."/>
      <w:lvlJc w:val="right"/>
      <w:pPr>
        <w:ind w:left="6829" w:hanging="180"/>
      </w:pPr>
    </w:lvl>
  </w:abstractNum>
  <w:abstractNum w:abstractNumId="30" w15:restartNumberingAfterBreak="0">
    <w:nsid w:val="63E76455"/>
    <w:multiLevelType w:val="hybridMultilevel"/>
    <w:tmpl w:val="D0889E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7D354D"/>
    <w:multiLevelType w:val="hybridMultilevel"/>
    <w:tmpl w:val="D6FADC9C"/>
    <w:lvl w:ilvl="0" w:tplc="67D24860">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2" w15:restartNumberingAfterBreak="0">
    <w:nsid w:val="68E01DD2"/>
    <w:multiLevelType w:val="hybridMultilevel"/>
    <w:tmpl w:val="FDA06586"/>
    <w:lvl w:ilvl="0" w:tplc="2A649A5A">
      <w:start w:val="1"/>
      <w:numFmt w:val="decimal"/>
      <w:lvlText w:val="%1."/>
      <w:lvlJc w:val="left"/>
      <w:pPr>
        <w:ind w:left="720" w:hanging="360"/>
      </w:pPr>
      <w:rPr>
        <w:rFonts w:eastAsia="Calibri"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7E6C95"/>
    <w:multiLevelType w:val="hybridMultilevel"/>
    <w:tmpl w:val="3F7C0B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BD2B03"/>
    <w:multiLevelType w:val="hybridMultilevel"/>
    <w:tmpl w:val="D294FDCA"/>
    <w:lvl w:ilvl="0" w:tplc="160AEBBA">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3ED2F03"/>
    <w:multiLevelType w:val="hybridMultilevel"/>
    <w:tmpl w:val="2BF6D06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074916"/>
    <w:multiLevelType w:val="hybridMultilevel"/>
    <w:tmpl w:val="CAD84216"/>
    <w:lvl w:ilvl="0" w:tplc="0484A7E6">
      <w:start w:val="1"/>
      <w:numFmt w:val="low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F082B60"/>
    <w:multiLevelType w:val="hybridMultilevel"/>
    <w:tmpl w:val="58EA7E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6F232C"/>
    <w:multiLevelType w:val="hybridMultilevel"/>
    <w:tmpl w:val="F5660D9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8"/>
  </w:num>
  <w:num w:numId="3">
    <w:abstractNumId w:val="34"/>
  </w:num>
  <w:num w:numId="4">
    <w:abstractNumId w:val="2"/>
  </w:num>
  <w:num w:numId="5">
    <w:abstractNumId w:val="9"/>
  </w:num>
  <w:num w:numId="6">
    <w:abstractNumId w:val="21"/>
  </w:num>
  <w:num w:numId="7">
    <w:abstractNumId w:val="17"/>
  </w:num>
  <w:num w:numId="8">
    <w:abstractNumId w:val="23"/>
  </w:num>
  <w:num w:numId="9">
    <w:abstractNumId w:val="14"/>
  </w:num>
  <w:num w:numId="10">
    <w:abstractNumId w:val="13"/>
  </w:num>
  <w:num w:numId="11">
    <w:abstractNumId w:val="24"/>
  </w:num>
  <w:num w:numId="12">
    <w:abstractNumId w:val="32"/>
  </w:num>
  <w:num w:numId="13">
    <w:abstractNumId w:val="33"/>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5"/>
  </w:num>
  <w:num w:numId="17">
    <w:abstractNumId w:val="1"/>
  </w:num>
  <w:num w:numId="18">
    <w:abstractNumId w:val="35"/>
  </w:num>
  <w:num w:numId="19">
    <w:abstractNumId w:val="6"/>
  </w:num>
  <w:num w:numId="20">
    <w:abstractNumId w:val="28"/>
  </w:num>
  <w:num w:numId="21">
    <w:abstractNumId w:val="36"/>
  </w:num>
  <w:num w:numId="22">
    <w:abstractNumId w:val="30"/>
  </w:num>
  <w:num w:numId="23">
    <w:abstractNumId w:val="20"/>
  </w:num>
  <w:num w:numId="24">
    <w:abstractNumId w:val="22"/>
  </w:num>
  <w:num w:numId="25">
    <w:abstractNumId w:val="27"/>
  </w:num>
  <w:num w:numId="26">
    <w:abstractNumId w:val="12"/>
  </w:num>
  <w:num w:numId="27">
    <w:abstractNumId w:val="11"/>
  </w:num>
  <w:num w:numId="28">
    <w:abstractNumId w:val="4"/>
  </w:num>
  <w:num w:numId="29">
    <w:abstractNumId w:val="7"/>
  </w:num>
  <w:num w:numId="30">
    <w:abstractNumId w:val="15"/>
  </w:num>
  <w:num w:numId="31">
    <w:abstractNumId w:val="19"/>
  </w:num>
  <w:num w:numId="32">
    <w:abstractNumId w:val="31"/>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18"/>
  </w:num>
  <w:num w:numId="38">
    <w:abstractNumId w:val="8"/>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F8F"/>
    <w:rsid w:val="00005883"/>
    <w:rsid w:val="00047A67"/>
    <w:rsid w:val="000630DD"/>
    <w:rsid w:val="0006368B"/>
    <w:rsid w:val="000801AC"/>
    <w:rsid w:val="000965C3"/>
    <w:rsid w:val="000B579B"/>
    <w:rsid w:val="000C54C9"/>
    <w:rsid w:val="00124BBC"/>
    <w:rsid w:val="0013648E"/>
    <w:rsid w:val="00140634"/>
    <w:rsid w:val="00144B7F"/>
    <w:rsid w:val="0016476A"/>
    <w:rsid w:val="001A185F"/>
    <w:rsid w:val="001A5E7B"/>
    <w:rsid w:val="001A7D10"/>
    <w:rsid w:val="001B0B67"/>
    <w:rsid w:val="001D4568"/>
    <w:rsid w:val="00204C98"/>
    <w:rsid w:val="002069B0"/>
    <w:rsid w:val="00225437"/>
    <w:rsid w:val="00226850"/>
    <w:rsid w:val="00232D85"/>
    <w:rsid w:val="002721F8"/>
    <w:rsid w:val="00274E9F"/>
    <w:rsid w:val="002758BA"/>
    <w:rsid w:val="00277746"/>
    <w:rsid w:val="0027783F"/>
    <w:rsid w:val="00282ECC"/>
    <w:rsid w:val="00283DDB"/>
    <w:rsid w:val="002B0AAE"/>
    <w:rsid w:val="002C051C"/>
    <w:rsid w:val="00325827"/>
    <w:rsid w:val="003636C3"/>
    <w:rsid w:val="00363782"/>
    <w:rsid w:val="003744B5"/>
    <w:rsid w:val="003753D6"/>
    <w:rsid w:val="003842ED"/>
    <w:rsid w:val="00392231"/>
    <w:rsid w:val="003A2766"/>
    <w:rsid w:val="003D5002"/>
    <w:rsid w:val="003E524B"/>
    <w:rsid w:val="003F5646"/>
    <w:rsid w:val="00456BFA"/>
    <w:rsid w:val="00470E56"/>
    <w:rsid w:val="00483BDE"/>
    <w:rsid w:val="004A0ACC"/>
    <w:rsid w:val="004B25B0"/>
    <w:rsid w:val="004C0F8F"/>
    <w:rsid w:val="004C433D"/>
    <w:rsid w:val="005158AF"/>
    <w:rsid w:val="00543453"/>
    <w:rsid w:val="00545FDB"/>
    <w:rsid w:val="00545FFA"/>
    <w:rsid w:val="005460BD"/>
    <w:rsid w:val="00570208"/>
    <w:rsid w:val="00573B2A"/>
    <w:rsid w:val="00596852"/>
    <w:rsid w:val="005B1BD7"/>
    <w:rsid w:val="005D5046"/>
    <w:rsid w:val="00611CD7"/>
    <w:rsid w:val="00642F6E"/>
    <w:rsid w:val="00676054"/>
    <w:rsid w:val="00683E23"/>
    <w:rsid w:val="0068626A"/>
    <w:rsid w:val="006931B3"/>
    <w:rsid w:val="006A7535"/>
    <w:rsid w:val="006C647E"/>
    <w:rsid w:val="006D04E3"/>
    <w:rsid w:val="006D1404"/>
    <w:rsid w:val="006D6829"/>
    <w:rsid w:val="006F18BA"/>
    <w:rsid w:val="00757F70"/>
    <w:rsid w:val="007613E5"/>
    <w:rsid w:val="00782649"/>
    <w:rsid w:val="00782FDB"/>
    <w:rsid w:val="00785B78"/>
    <w:rsid w:val="007A39A2"/>
    <w:rsid w:val="007C649F"/>
    <w:rsid w:val="007E0A28"/>
    <w:rsid w:val="007F69C3"/>
    <w:rsid w:val="008121B2"/>
    <w:rsid w:val="008379C0"/>
    <w:rsid w:val="008400DD"/>
    <w:rsid w:val="00862F70"/>
    <w:rsid w:val="008645E8"/>
    <w:rsid w:val="00866F95"/>
    <w:rsid w:val="008856D6"/>
    <w:rsid w:val="0089764D"/>
    <w:rsid w:val="008A2F9A"/>
    <w:rsid w:val="008E093C"/>
    <w:rsid w:val="009036D9"/>
    <w:rsid w:val="00905824"/>
    <w:rsid w:val="009168CD"/>
    <w:rsid w:val="009216D5"/>
    <w:rsid w:val="00930472"/>
    <w:rsid w:val="009612C9"/>
    <w:rsid w:val="00967E97"/>
    <w:rsid w:val="00973767"/>
    <w:rsid w:val="0098677B"/>
    <w:rsid w:val="009A50EB"/>
    <w:rsid w:val="009A6A0E"/>
    <w:rsid w:val="009F79B9"/>
    <w:rsid w:val="00A140F3"/>
    <w:rsid w:val="00A260B8"/>
    <w:rsid w:val="00A30AAF"/>
    <w:rsid w:val="00A73AB8"/>
    <w:rsid w:val="00A83D46"/>
    <w:rsid w:val="00AC4A27"/>
    <w:rsid w:val="00AD2673"/>
    <w:rsid w:val="00AD3053"/>
    <w:rsid w:val="00AE1FBD"/>
    <w:rsid w:val="00AF2DC5"/>
    <w:rsid w:val="00B031E3"/>
    <w:rsid w:val="00B13ADB"/>
    <w:rsid w:val="00B257B0"/>
    <w:rsid w:val="00B363DD"/>
    <w:rsid w:val="00B87452"/>
    <w:rsid w:val="00B97EE4"/>
    <w:rsid w:val="00BA2D4C"/>
    <w:rsid w:val="00BB7EF5"/>
    <w:rsid w:val="00BE0412"/>
    <w:rsid w:val="00BE1027"/>
    <w:rsid w:val="00BE507B"/>
    <w:rsid w:val="00BF2403"/>
    <w:rsid w:val="00BF3B81"/>
    <w:rsid w:val="00C27216"/>
    <w:rsid w:val="00C575D1"/>
    <w:rsid w:val="00C71E4B"/>
    <w:rsid w:val="00C92BCD"/>
    <w:rsid w:val="00CB4B72"/>
    <w:rsid w:val="00CC3989"/>
    <w:rsid w:val="00CD7D02"/>
    <w:rsid w:val="00CF185F"/>
    <w:rsid w:val="00D0059E"/>
    <w:rsid w:val="00D0664A"/>
    <w:rsid w:val="00D241CC"/>
    <w:rsid w:val="00D56D92"/>
    <w:rsid w:val="00D577DB"/>
    <w:rsid w:val="00D65932"/>
    <w:rsid w:val="00D73519"/>
    <w:rsid w:val="00D741A0"/>
    <w:rsid w:val="00D76ABB"/>
    <w:rsid w:val="00D83C08"/>
    <w:rsid w:val="00DB6FE8"/>
    <w:rsid w:val="00DC4133"/>
    <w:rsid w:val="00DD7F0F"/>
    <w:rsid w:val="00DE0ADC"/>
    <w:rsid w:val="00DE3E21"/>
    <w:rsid w:val="00E45C01"/>
    <w:rsid w:val="00EA4901"/>
    <w:rsid w:val="00EA79F1"/>
    <w:rsid w:val="00EB62BF"/>
    <w:rsid w:val="00EC3220"/>
    <w:rsid w:val="00EC38C8"/>
    <w:rsid w:val="00ED13C4"/>
    <w:rsid w:val="00EF05AF"/>
    <w:rsid w:val="00EF38F6"/>
    <w:rsid w:val="00F029CF"/>
    <w:rsid w:val="00F07D37"/>
    <w:rsid w:val="00F16BCE"/>
    <w:rsid w:val="00F32B5D"/>
    <w:rsid w:val="00F36D7E"/>
    <w:rsid w:val="00F647DD"/>
    <w:rsid w:val="00F7381B"/>
    <w:rsid w:val="00F86BA4"/>
    <w:rsid w:val="00FF788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319ED3"/>
  <w15:chartTrackingRefBased/>
  <w15:docId w15:val="{73E57A38-D282-40E9-ACD9-667FBBB80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63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63DD"/>
  </w:style>
  <w:style w:type="paragraph" w:styleId="Footer">
    <w:name w:val="footer"/>
    <w:basedOn w:val="Normal"/>
    <w:link w:val="FooterChar"/>
    <w:uiPriority w:val="99"/>
    <w:unhideWhenUsed/>
    <w:rsid w:val="00B363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63DD"/>
  </w:style>
  <w:style w:type="table" w:styleId="TableGrid">
    <w:name w:val="Table Grid"/>
    <w:basedOn w:val="TableNormal"/>
    <w:uiPriority w:val="59"/>
    <w:rsid w:val="00683E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Text Char1,Char Char2,List Paragraph2,Char Char21,kepala,List Paragraph1,skripsi,spasi 2 taiiii,Body of text,SUMBER,anak bab,gambar,P1,Medium Grid 1 - Accent 21,SUB SUB 32,normal,kepala 1,Heading 10,Colorful List - Accent 11,Tabel"/>
    <w:basedOn w:val="Normal"/>
    <w:link w:val="ListParagraphChar"/>
    <w:uiPriority w:val="34"/>
    <w:qFormat/>
    <w:rsid w:val="00F16BCE"/>
    <w:pPr>
      <w:ind w:left="720"/>
      <w:contextualSpacing/>
    </w:pPr>
  </w:style>
  <w:style w:type="character" w:customStyle="1" w:styleId="ListParagraphChar">
    <w:name w:val="List Paragraph Char"/>
    <w:aliases w:val="Body Text Char1 Char,Char Char2 Char,List Paragraph2 Char,Char Char21 Char,kepala Char,List Paragraph1 Char,skripsi Char,spasi 2 taiiii Char,Body of text Char,SUMBER Char,anak bab Char,gambar Char,P1 Char,SUB SUB 32 Char,normal Char"/>
    <w:link w:val="ListParagraph"/>
    <w:uiPriority w:val="34"/>
    <w:qFormat/>
    <w:locked/>
    <w:rsid w:val="00392231"/>
  </w:style>
  <w:style w:type="character" w:styleId="Hyperlink">
    <w:name w:val="Hyperlink"/>
    <w:basedOn w:val="DefaultParagraphFont"/>
    <w:uiPriority w:val="99"/>
    <w:unhideWhenUsed/>
    <w:rsid w:val="006D04E3"/>
    <w:rPr>
      <w:color w:val="0563C1" w:themeColor="hyperlink"/>
      <w:u w:val="single"/>
    </w:rPr>
  </w:style>
  <w:style w:type="character" w:customStyle="1" w:styleId="UnresolvedMention1">
    <w:name w:val="Unresolved Mention1"/>
    <w:basedOn w:val="DefaultParagraphFont"/>
    <w:uiPriority w:val="99"/>
    <w:semiHidden/>
    <w:unhideWhenUsed/>
    <w:rsid w:val="006D04E3"/>
    <w:rPr>
      <w:color w:val="605E5C"/>
      <w:shd w:val="clear" w:color="auto" w:fill="E1DFDD"/>
    </w:rPr>
  </w:style>
  <w:style w:type="character" w:styleId="FollowedHyperlink">
    <w:name w:val="FollowedHyperlink"/>
    <w:basedOn w:val="DefaultParagraphFont"/>
    <w:uiPriority w:val="99"/>
    <w:semiHidden/>
    <w:unhideWhenUsed/>
    <w:rsid w:val="006D04E3"/>
    <w:rPr>
      <w:color w:val="954F72" w:themeColor="followedHyperlink"/>
      <w:u w:val="single"/>
    </w:rPr>
  </w:style>
  <w:style w:type="paragraph" w:customStyle="1" w:styleId="p17">
    <w:name w:val="p17"/>
    <w:basedOn w:val="Normal"/>
    <w:rsid w:val="00EC38C8"/>
    <w:pPr>
      <w:spacing w:after="0" w:line="480" w:lineRule="auto"/>
      <w:jc w:val="both"/>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EC38C8"/>
    <w:rPr>
      <w:sz w:val="16"/>
      <w:szCs w:val="16"/>
    </w:rPr>
  </w:style>
  <w:style w:type="paragraph" w:styleId="NormalWeb">
    <w:name w:val="Normal (Web)"/>
    <w:basedOn w:val="Normal"/>
    <w:uiPriority w:val="99"/>
    <w:unhideWhenUsed/>
    <w:rsid w:val="00EC38C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graf">
    <w:name w:val="Paragraf"/>
    <w:link w:val="ParagrafChar"/>
    <w:qFormat/>
    <w:rsid w:val="00EC38C8"/>
    <w:pPr>
      <w:spacing w:after="0" w:line="360" w:lineRule="auto"/>
      <w:jc w:val="both"/>
    </w:pPr>
    <w:rPr>
      <w:rFonts w:ascii="Times New Roman" w:hAnsi="Times New Roman"/>
      <w:sz w:val="24"/>
      <w:lang w:val="en-US"/>
    </w:rPr>
  </w:style>
  <w:style w:type="character" w:customStyle="1" w:styleId="ParagrafChar">
    <w:name w:val="Paragraf Char"/>
    <w:basedOn w:val="DefaultParagraphFont"/>
    <w:link w:val="Paragraf"/>
    <w:rsid w:val="00EC38C8"/>
    <w:rPr>
      <w:rFonts w:ascii="Times New Roman" w:hAnsi="Times New Roman"/>
      <w:sz w:val="24"/>
      <w:lang w:val="en-US"/>
    </w:rPr>
  </w:style>
  <w:style w:type="paragraph" w:customStyle="1" w:styleId="Judulbabsub1">
    <w:name w:val="Judul bab sub1"/>
    <w:link w:val="Judulbabsub1Char"/>
    <w:qFormat/>
    <w:rsid w:val="00EC38C8"/>
    <w:rPr>
      <w:rFonts w:ascii="Times New Roman" w:hAnsi="Times New Roman"/>
      <w:b/>
      <w:sz w:val="24"/>
      <w:lang w:val="en-US"/>
    </w:rPr>
  </w:style>
  <w:style w:type="character" w:customStyle="1" w:styleId="Judulbabsub1Char">
    <w:name w:val="Judul bab sub1 Char"/>
    <w:basedOn w:val="DefaultParagraphFont"/>
    <w:link w:val="Judulbabsub1"/>
    <w:rsid w:val="00EC38C8"/>
    <w:rPr>
      <w:rFonts w:ascii="Times New Roman" w:hAnsi="Times New Roman"/>
      <w:b/>
      <w:sz w:val="24"/>
      <w:lang w:val="en-US"/>
    </w:rPr>
  </w:style>
  <w:style w:type="character" w:styleId="Emphasis">
    <w:name w:val="Emphasis"/>
    <w:uiPriority w:val="20"/>
    <w:qFormat/>
    <w:rsid w:val="00EC38C8"/>
    <w:rPr>
      <w:i/>
      <w:iCs/>
    </w:rPr>
  </w:style>
  <w:style w:type="character" w:styleId="Strong">
    <w:name w:val="Strong"/>
    <w:uiPriority w:val="22"/>
    <w:qFormat/>
    <w:rsid w:val="00EC38C8"/>
    <w:rPr>
      <w:b/>
      <w:bCs/>
    </w:rPr>
  </w:style>
  <w:style w:type="paragraph" w:styleId="CommentText">
    <w:name w:val="annotation text"/>
    <w:basedOn w:val="Normal"/>
    <w:link w:val="CommentTextChar"/>
    <w:uiPriority w:val="99"/>
    <w:semiHidden/>
    <w:unhideWhenUsed/>
    <w:rsid w:val="00EC38C8"/>
    <w:pPr>
      <w:spacing w:line="240" w:lineRule="auto"/>
    </w:pPr>
    <w:rPr>
      <w:sz w:val="20"/>
      <w:szCs w:val="20"/>
    </w:rPr>
  </w:style>
  <w:style w:type="character" w:customStyle="1" w:styleId="CommentTextChar">
    <w:name w:val="Comment Text Char"/>
    <w:basedOn w:val="DefaultParagraphFont"/>
    <w:link w:val="CommentText"/>
    <w:uiPriority w:val="99"/>
    <w:semiHidden/>
    <w:rsid w:val="00EC38C8"/>
    <w:rPr>
      <w:sz w:val="20"/>
      <w:szCs w:val="20"/>
    </w:rPr>
  </w:style>
  <w:style w:type="paragraph" w:styleId="CommentSubject">
    <w:name w:val="annotation subject"/>
    <w:basedOn w:val="CommentText"/>
    <w:next w:val="CommentText"/>
    <w:link w:val="CommentSubjectChar"/>
    <w:uiPriority w:val="99"/>
    <w:semiHidden/>
    <w:unhideWhenUsed/>
    <w:rsid w:val="00EC38C8"/>
    <w:rPr>
      <w:b/>
      <w:bCs/>
    </w:rPr>
  </w:style>
  <w:style w:type="character" w:customStyle="1" w:styleId="CommentSubjectChar">
    <w:name w:val="Comment Subject Char"/>
    <w:basedOn w:val="CommentTextChar"/>
    <w:link w:val="CommentSubject"/>
    <w:uiPriority w:val="99"/>
    <w:semiHidden/>
    <w:rsid w:val="00EC38C8"/>
    <w:rPr>
      <w:b/>
      <w:bCs/>
      <w:sz w:val="20"/>
      <w:szCs w:val="20"/>
    </w:rPr>
  </w:style>
  <w:style w:type="paragraph" w:styleId="BalloonText">
    <w:name w:val="Balloon Text"/>
    <w:basedOn w:val="Normal"/>
    <w:link w:val="BalloonTextChar"/>
    <w:uiPriority w:val="99"/>
    <w:semiHidden/>
    <w:unhideWhenUsed/>
    <w:rsid w:val="00EC38C8"/>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C38C8"/>
    <w:rPr>
      <w:rFonts w:ascii="Times New Roman" w:hAnsi="Times New Roman" w:cs="Times New Roman"/>
      <w:sz w:val="18"/>
      <w:szCs w:val="18"/>
    </w:rPr>
  </w:style>
  <w:style w:type="paragraph" w:styleId="NoSpacing">
    <w:name w:val="No Spacing"/>
    <w:uiPriority w:val="1"/>
    <w:qFormat/>
    <w:rsid w:val="00BF2403"/>
    <w:pPr>
      <w:spacing w:after="0" w:line="240" w:lineRule="auto"/>
    </w:pPr>
    <w:rPr>
      <w:lang w:val="id-ID"/>
    </w:rPr>
  </w:style>
  <w:style w:type="paragraph" w:styleId="HTMLPreformatted">
    <w:name w:val="HTML Preformatted"/>
    <w:basedOn w:val="Normal"/>
    <w:link w:val="HTMLPreformattedChar"/>
    <w:uiPriority w:val="99"/>
    <w:unhideWhenUsed/>
    <w:rsid w:val="00BF2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BF2403"/>
    <w:rPr>
      <w:rFonts w:ascii="Courier New" w:eastAsia="Times New Roman" w:hAnsi="Courier New" w:cs="Courier New"/>
      <w:sz w:val="20"/>
      <w:szCs w:val="20"/>
      <w:lang w:val="en-US"/>
    </w:rPr>
  </w:style>
  <w:style w:type="character" w:customStyle="1" w:styleId="fontstyle01">
    <w:name w:val="fontstyle01"/>
    <w:basedOn w:val="DefaultParagraphFont"/>
    <w:rsid w:val="00EF05AF"/>
    <w:rPr>
      <w:rFonts w:ascii="TimesNewRomanPSMT" w:hAnsi="TimesNewRomanPSMT" w:hint="default"/>
      <w:b w:val="0"/>
      <w:bCs w:val="0"/>
      <w:i w:val="0"/>
      <w:iCs w:val="0"/>
      <w:color w:val="242021"/>
      <w:sz w:val="24"/>
      <w:szCs w:val="24"/>
    </w:rPr>
  </w:style>
  <w:style w:type="character" w:customStyle="1" w:styleId="fontstyle21">
    <w:name w:val="fontstyle21"/>
    <w:basedOn w:val="DefaultParagraphFont"/>
    <w:rsid w:val="00EF05AF"/>
    <w:rPr>
      <w:rFonts w:ascii="TimesNewRomanPS-ItalicMT" w:hAnsi="TimesNewRomanPS-ItalicMT" w:hint="default"/>
      <w:b w:val="0"/>
      <w:bCs w:val="0"/>
      <w:i/>
      <w:iCs/>
      <w:color w:val="000000"/>
      <w:sz w:val="24"/>
      <w:szCs w:val="24"/>
    </w:rPr>
  </w:style>
  <w:style w:type="character" w:customStyle="1" w:styleId="UnresolvedMention">
    <w:name w:val="Unresolved Mention"/>
    <w:basedOn w:val="DefaultParagraphFont"/>
    <w:uiPriority w:val="99"/>
    <w:semiHidden/>
    <w:unhideWhenUsed/>
    <w:rsid w:val="003636C3"/>
    <w:rPr>
      <w:color w:val="605E5C"/>
      <w:shd w:val="clear" w:color="auto" w:fill="E1DFDD"/>
    </w:rPr>
  </w:style>
  <w:style w:type="paragraph" w:customStyle="1" w:styleId="Default">
    <w:name w:val="Default"/>
    <w:qFormat/>
    <w:rsid w:val="00BB7EF5"/>
    <w:pPr>
      <w:autoSpaceDE w:val="0"/>
      <w:autoSpaceDN w:val="0"/>
      <w:adjustRightInd w:val="0"/>
      <w:spacing w:after="0" w:line="240" w:lineRule="auto"/>
    </w:pPr>
    <w:rPr>
      <w:rFonts w:ascii="Calibri" w:hAnsi="Calibri" w:cs="Calibri"/>
      <w:color w:val="000000"/>
      <w:sz w:val="24"/>
      <w:szCs w:val="24"/>
      <w:lang w:val="en-US"/>
    </w:rPr>
  </w:style>
  <w:style w:type="table" w:styleId="PlainTable2">
    <w:name w:val="Plain Table 2"/>
    <w:basedOn w:val="TableNormal"/>
    <w:uiPriority w:val="42"/>
    <w:rsid w:val="00BB7EF5"/>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1">
    <w:name w:val="Heading1"/>
    <w:basedOn w:val="Normal"/>
    <w:qFormat/>
    <w:rsid w:val="00D741A0"/>
    <w:pPr>
      <w:autoSpaceDE w:val="0"/>
      <w:autoSpaceDN w:val="0"/>
      <w:adjustRightInd w:val="0"/>
      <w:spacing w:before="440" w:after="180" w:line="241" w:lineRule="atLeast"/>
    </w:pPr>
    <w:rPr>
      <w:rFonts w:ascii="Times New Roman" w:hAnsi="Times New Roman" w:cs="Helvetica Neue LT Std"/>
      <w:b/>
      <w:bCs/>
      <w:color w:val="000000"/>
      <w:sz w:val="23"/>
      <w:szCs w:val="23"/>
      <w:lang w:val="en-IN" w:eastAsia="en-IN"/>
    </w:rPr>
  </w:style>
  <w:style w:type="paragraph" w:customStyle="1" w:styleId="Para">
    <w:name w:val="Para"/>
    <w:basedOn w:val="Normal"/>
    <w:qFormat/>
    <w:rsid w:val="00D741A0"/>
    <w:pPr>
      <w:autoSpaceDE w:val="0"/>
      <w:autoSpaceDN w:val="0"/>
      <w:adjustRightInd w:val="0"/>
      <w:spacing w:after="0" w:line="191" w:lineRule="atLeast"/>
      <w:jc w:val="both"/>
    </w:pPr>
    <w:rPr>
      <w:rFonts w:ascii="Times New Roman" w:hAnsi="Times New Roman" w:cs="Minion Pro"/>
      <w:color w:val="000000"/>
      <w:sz w:val="19"/>
      <w:szCs w:val="19"/>
      <w:lang w:val="en-IN" w:eastAsia="en-IN"/>
    </w:rPr>
  </w:style>
  <w:style w:type="paragraph" w:customStyle="1" w:styleId="Tabletitle">
    <w:name w:val="Table title"/>
    <w:basedOn w:val="Normal"/>
    <w:qFormat/>
    <w:rsid w:val="00D741A0"/>
    <w:pPr>
      <w:ind w:left="720"/>
    </w:pPr>
    <w:rPr>
      <w:rFonts w:ascii="Times New Roman" w:hAnsi="Times New Roman" w:cs="Minion Pro"/>
      <w:color w:val="000000"/>
      <w:sz w:val="20"/>
      <w:szCs w:val="19"/>
      <w:lang w:val="en-IN" w:eastAsia="en-IN"/>
    </w:rPr>
  </w:style>
  <w:style w:type="paragraph" w:customStyle="1" w:styleId="Acknowledgment">
    <w:name w:val="Acknowledgment"/>
    <w:basedOn w:val="Normal"/>
    <w:qFormat/>
    <w:rsid w:val="00D741A0"/>
    <w:pPr>
      <w:spacing w:before="240" w:line="240" w:lineRule="auto"/>
    </w:pPr>
    <w:rPr>
      <w:rFonts w:ascii="Times New Roman" w:hAnsi="Times New Roman" w:cs="Minion Pro"/>
      <w:color w:val="000000"/>
      <w:sz w:val="23"/>
      <w:szCs w:val="19"/>
      <w:lang w:val="en-IN" w:eastAsia="en-IN"/>
    </w:rPr>
  </w:style>
  <w:style w:type="paragraph" w:customStyle="1" w:styleId="Referencetitle">
    <w:name w:val="Reference title"/>
    <w:basedOn w:val="Normal"/>
    <w:qFormat/>
    <w:rsid w:val="00D741A0"/>
    <w:rPr>
      <w:rFonts w:ascii="Times New Roman" w:hAnsi="Times New Roman" w:cs="Minion Pro"/>
      <w:b/>
      <w:color w:val="000000"/>
      <w:sz w:val="23"/>
      <w:szCs w:val="19"/>
      <w:lang w:val="en-IN" w:eastAsia="en-IN"/>
    </w:rPr>
  </w:style>
  <w:style w:type="paragraph" w:customStyle="1" w:styleId="Referenceitem">
    <w:name w:val="Reference item"/>
    <w:basedOn w:val="Referencetitle"/>
    <w:qFormat/>
    <w:rsid w:val="00D741A0"/>
    <w:rPr>
      <w:b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319499">
      <w:bodyDiv w:val="1"/>
      <w:marLeft w:val="0"/>
      <w:marRight w:val="0"/>
      <w:marTop w:val="0"/>
      <w:marBottom w:val="0"/>
      <w:divBdr>
        <w:top w:val="none" w:sz="0" w:space="0" w:color="auto"/>
        <w:left w:val="none" w:sz="0" w:space="0" w:color="auto"/>
        <w:bottom w:val="none" w:sz="0" w:space="0" w:color="auto"/>
        <w:right w:val="none" w:sz="0" w:space="0" w:color="auto"/>
      </w:divBdr>
    </w:div>
    <w:div w:id="516502643">
      <w:bodyDiv w:val="1"/>
      <w:marLeft w:val="0"/>
      <w:marRight w:val="0"/>
      <w:marTop w:val="0"/>
      <w:marBottom w:val="0"/>
      <w:divBdr>
        <w:top w:val="none" w:sz="0" w:space="0" w:color="auto"/>
        <w:left w:val="none" w:sz="0" w:space="0" w:color="auto"/>
        <w:bottom w:val="none" w:sz="0" w:space="0" w:color="auto"/>
        <w:right w:val="none" w:sz="0" w:space="0" w:color="auto"/>
      </w:divBdr>
    </w:div>
    <w:div w:id="899250528">
      <w:bodyDiv w:val="1"/>
      <w:marLeft w:val="0"/>
      <w:marRight w:val="0"/>
      <w:marTop w:val="0"/>
      <w:marBottom w:val="0"/>
      <w:divBdr>
        <w:top w:val="none" w:sz="0" w:space="0" w:color="auto"/>
        <w:left w:val="none" w:sz="0" w:space="0" w:color="auto"/>
        <w:bottom w:val="none" w:sz="0" w:space="0" w:color="auto"/>
        <w:right w:val="none" w:sz="0" w:space="0" w:color="auto"/>
      </w:divBdr>
    </w:div>
    <w:div w:id="902909088">
      <w:bodyDiv w:val="1"/>
      <w:marLeft w:val="0"/>
      <w:marRight w:val="0"/>
      <w:marTop w:val="0"/>
      <w:marBottom w:val="0"/>
      <w:divBdr>
        <w:top w:val="none" w:sz="0" w:space="0" w:color="auto"/>
        <w:left w:val="none" w:sz="0" w:space="0" w:color="auto"/>
        <w:bottom w:val="none" w:sz="0" w:space="0" w:color="auto"/>
        <w:right w:val="none" w:sz="0" w:space="0" w:color="auto"/>
      </w:divBdr>
    </w:div>
    <w:div w:id="1031540812">
      <w:bodyDiv w:val="1"/>
      <w:marLeft w:val="0"/>
      <w:marRight w:val="0"/>
      <w:marTop w:val="0"/>
      <w:marBottom w:val="0"/>
      <w:divBdr>
        <w:top w:val="none" w:sz="0" w:space="0" w:color="auto"/>
        <w:left w:val="none" w:sz="0" w:space="0" w:color="auto"/>
        <w:bottom w:val="none" w:sz="0" w:space="0" w:color="auto"/>
        <w:right w:val="none" w:sz="0" w:space="0" w:color="auto"/>
      </w:divBdr>
    </w:div>
    <w:div w:id="1131708037">
      <w:bodyDiv w:val="1"/>
      <w:marLeft w:val="0"/>
      <w:marRight w:val="0"/>
      <w:marTop w:val="0"/>
      <w:marBottom w:val="0"/>
      <w:divBdr>
        <w:top w:val="none" w:sz="0" w:space="0" w:color="auto"/>
        <w:left w:val="none" w:sz="0" w:space="0" w:color="auto"/>
        <w:bottom w:val="none" w:sz="0" w:space="0" w:color="auto"/>
        <w:right w:val="none" w:sz="0" w:space="0" w:color="auto"/>
      </w:divBdr>
    </w:div>
    <w:div w:id="1145049867">
      <w:bodyDiv w:val="1"/>
      <w:marLeft w:val="0"/>
      <w:marRight w:val="0"/>
      <w:marTop w:val="0"/>
      <w:marBottom w:val="0"/>
      <w:divBdr>
        <w:top w:val="none" w:sz="0" w:space="0" w:color="auto"/>
        <w:left w:val="none" w:sz="0" w:space="0" w:color="auto"/>
        <w:bottom w:val="none" w:sz="0" w:space="0" w:color="auto"/>
        <w:right w:val="none" w:sz="0" w:space="0" w:color="auto"/>
      </w:divBdr>
    </w:div>
    <w:div w:id="1244295657">
      <w:bodyDiv w:val="1"/>
      <w:marLeft w:val="0"/>
      <w:marRight w:val="0"/>
      <w:marTop w:val="0"/>
      <w:marBottom w:val="0"/>
      <w:divBdr>
        <w:top w:val="none" w:sz="0" w:space="0" w:color="auto"/>
        <w:left w:val="none" w:sz="0" w:space="0" w:color="auto"/>
        <w:bottom w:val="none" w:sz="0" w:space="0" w:color="auto"/>
        <w:right w:val="none" w:sz="0" w:space="0" w:color="auto"/>
      </w:divBdr>
    </w:div>
    <w:div w:id="1415392675">
      <w:bodyDiv w:val="1"/>
      <w:marLeft w:val="0"/>
      <w:marRight w:val="0"/>
      <w:marTop w:val="0"/>
      <w:marBottom w:val="0"/>
      <w:divBdr>
        <w:top w:val="none" w:sz="0" w:space="0" w:color="auto"/>
        <w:left w:val="none" w:sz="0" w:space="0" w:color="auto"/>
        <w:bottom w:val="none" w:sz="0" w:space="0" w:color="auto"/>
        <w:right w:val="none" w:sz="0" w:space="0" w:color="auto"/>
      </w:divBdr>
    </w:div>
    <w:div w:id="1483616502">
      <w:bodyDiv w:val="1"/>
      <w:marLeft w:val="0"/>
      <w:marRight w:val="0"/>
      <w:marTop w:val="0"/>
      <w:marBottom w:val="0"/>
      <w:divBdr>
        <w:top w:val="none" w:sz="0" w:space="0" w:color="auto"/>
        <w:left w:val="none" w:sz="0" w:space="0" w:color="auto"/>
        <w:bottom w:val="none" w:sz="0" w:space="0" w:color="auto"/>
        <w:right w:val="none" w:sz="0" w:space="0" w:color="auto"/>
      </w:divBdr>
    </w:div>
    <w:div w:id="1841188955">
      <w:bodyDiv w:val="1"/>
      <w:marLeft w:val="0"/>
      <w:marRight w:val="0"/>
      <w:marTop w:val="0"/>
      <w:marBottom w:val="0"/>
      <w:divBdr>
        <w:top w:val="none" w:sz="0" w:space="0" w:color="auto"/>
        <w:left w:val="none" w:sz="0" w:space="0" w:color="auto"/>
        <w:bottom w:val="none" w:sz="0" w:space="0" w:color="auto"/>
        <w:right w:val="none" w:sz="0" w:space="0" w:color="auto"/>
      </w:divBdr>
    </w:div>
    <w:div w:id="1884707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0722AC-93F8-4E4D-80DC-7407D16B1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8</Pages>
  <Words>4571</Words>
  <Characters>26059</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Yayu</dc:creator>
  <cp:keywords/>
  <dc:description/>
  <cp:lastModifiedBy>Lenovo</cp:lastModifiedBy>
  <cp:revision>40</cp:revision>
  <cp:lastPrinted>2021-06-30T10:58:00Z</cp:lastPrinted>
  <dcterms:created xsi:type="dcterms:W3CDTF">2021-06-14T14:16:00Z</dcterms:created>
  <dcterms:modified xsi:type="dcterms:W3CDTF">2021-08-12T03:50:00Z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d117d44b-ffc4-3b30-8f29-534c5bf9457f</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